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</w:t>
      </w:r>
      <w:r w:rsidR="00EF4625">
        <w:rPr>
          <w:rFonts w:ascii="Arial" w:hAnsi="Arial" w:cs="Arial"/>
          <w:b/>
          <w:sz w:val="24"/>
        </w:rPr>
        <w:t>9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EF4625" w:rsidRDefault="00EF4625" w:rsidP="00EF4625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EF4625" w:rsidRDefault="00EF4625" w:rsidP="00EF4625">
      <w:pPr>
        <w:jc w:val="both"/>
        <w:rPr>
          <w:rFonts w:ascii="Arial" w:eastAsia="Arial" w:hAnsi="Arial" w:cs="Arial"/>
          <w:szCs w:val="22"/>
        </w:rPr>
      </w:pPr>
    </w:p>
    <w:p w:rsidR="00EF4625" w:rsidRDefault="00EF4625" w:rsidP="00EF4625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Relativos às Relações de Consumo Cíveis, Comerciais Consumidor e Fazenda Pública da Comarca de Serrinha - Bahia, processo sob nº. 0009021-66.2013.805.0248, para que proceda a REINTEGRAÇÃO da exequente: Marilene dos </w:t>
      </w:r>
      <w:proofErr w:type="gramStart"/>
      <w:r>
        <w:rPr>
          <w:rFonts w:ascii="Arial" w:eastAsia="Arial" w:hAnsi="Arial" w:cs="Arial"/>
          <w:szCs w:val="22"/>
        </w:rPr>
        <w:t>Santos Oliveira</w:t>
      </w:r>
      <w:proofErr w:type="gramEnd"/>
      <w:r>
        <w:rPr>
          <w:rFonts w:ascii="Arial" w:eastAsia="Arial" w:hAnsi="Arial" w:cs="Arial"/>
          <w:szCs w:val="22"/>
        </w:rPr>
        <w:t xml:space="preserve">, admissão em 15/07/1979 como servidora no cargo de </w:t>
      </w:r>
      <w:r w:rsidR="00BD4DB2"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 na Secretaria Municipal de Educação, com carga horária de 40 (quarenta) horas semanais.</w:t>
      </w:r>
    </w:p>
    <w:p w:rsidR="00EF4625" w:rsidRDefault="00EF4625" w:rsidP="00EF4625">
      <w:pPr>
        <w:jc w:val="both"/>
        <w:rPr>
          <w:rFonts w:ascii="Arial" w:eastAsia="Arial" w:hAnsi="Arial" w:cs="Arial"/>
          <w:szCs w:val="22"/>
        </w:rPr>
      </w:pPr>
    </w:p>
    <w:p w:rsidR="00EF4625" w:rsidRDefault="00EF4625" w:rsidP="00EF4625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EF4625" w:rsidRDefault="00EF4625" w:rsidP="00EF4625">
      <w:pPr>
        <w:jc w:val="both"/>
        <w:rPr>
          <w:rFonts w:ascii="Arial" w:eastAsia="Arial" w:hAnsi="Arial" w:cs="Arial"/>
          <w:b/>
          <w:szCs w:val="22"/>
        </w:rPr>
      </w:pPr>
    </w:p>
    <w:p w:rsidR="00EF4625" w:rsidRDefault="00EF4625" w:rsidP="00EF4625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 w:rsidRPr="009A0F3A">
        <w:rPr>
          <w:rFonts w:ascii="Arial" w:hAnsi="Arial" w:cs="Arial"/>
          <w:b/>
          <w:szCs w:val="22"/>
        </w:rPr>
        <w:t xml:space="preserve">Marilene dos </w:t>
      </w:r>
      <w:proofErr w:type="gramStart"/>
      <w:r w:rsidRPr="009A0F3A">
        <w:rPr>
          <w:rFonts w:ascii="Arial" w:hAnsi="Arial" w:cs="Arial"/>
          <w:b/>
          <w:szCs w:val="22"/>
        </w:rPr>
        <w:t>Santos Oliveira</w:t>
      </w:r>
      <w:proofErr w:type="gramEnd"/>
      <w:r>
        <w:rPr>
          <w:rFonts w:ascii="Arial" w:hAnsi="Arial" w:cs="Arial"/>
          <w:szCs w:val="22"/>
        </w:rPr>
        <w:t xml:space="preserve">, no cargo de provimento efetivo de </w:t>
      </w:r>
      <w:r w:rsidR="00BD4DB2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admissão em 15/07/1979 com carga horária de 40 (quarenta) horas semanais, na Secretaria Municipal de Educação, pertencente ao quadro dos servidores efetivos da Prefeitura Municipal de Serrinha.</w:t>
      </w:r>
    </w:p>
    <w:p w:rsidR="00EF4625" w:rsidRDefault="00EF4625" w:rsidP="00EF4625">
      <w:pPr>
        <w:spacing w:line="276" w:lineRule="auto"/>
        <w:jc w:val="both"/>
        <w:rPr>
          <w:rFonts w:ascii="Arial" w:hAnsi="Arial" w:cs="Arial"/>
          <w:szCs w:val="22"/>
        </w:rPr>
      </w:pPr>
    </w:p>
    <w:p w:rsidR="00EF4625" w:rsidRDefault="00EF4625" w:rsidP="00EF4625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</w:t>
      </w:r>
      <w:r w:rsidR="00BD4DB2">
        <w:rPr>
          <w:rFonts w:ascii="Arial" w:hAnsi="Arial" w:cs="Arial"/>
          <w:szCs w:val="22"/>
        </w:rPr>
        <w:t xml:space="preserve"> com efeitos </w:t>
      </w:r>
      <w:proofErr w:type="gramStart"/>
      <w:r w:rsidR="00BD4DB2">
        <w:rPr>
          <w:rFonts w:ascii="Arial" w:hAnsi="Arial" w:cs="Arial"/>
          <w:szCs w:val="22"/>
        </w:rPr>
        <w:t xml:space="preserve">retroativos a 20 de setembro de 2019, </w:t>
      </w:r>
      <w:r>
        <w:rPr>
          <w:rFonts w:ascii="Arial" w:hAnsi="Arial" w:cs="Arial"/>
          <w:szCs w:val="22"/>
        </w:rPr>
        <w:t>revogadas</w:t>
      </w:r>
      <w:proofErr w:type="gramEnd"/>
      <w:r>
        <w:rPr>
          <w:rFonts w:ascii="Arial" w:hAnsi="Arial" w:cs="Arial"/>
          <w:szCs w:val="22"/>
        </w:rPr>
        <w:t xml:space="preserve"> as disposições em contrário</w:t>
      </w:r>
      <w:r w:rsidR="00BD4DB2">
        <w:rPr>
          <w:rFonts w:ascii="Arial" w:hAnsi="Arial" w:cs="Arial"/>
          <w:szCs w:val="22"/>
        </w:rPr>
        <w:t>, em especial a Portaria nº 567 de 20 de setembro de 2019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C163D">
        <w:rPr>
          <w:rFonts w:ascii="Arial" w:hAnsi="Arial" w:cs="Arial"/>
          <w:sz w:val="22"/>
          <w:szCs w:val="22"/>
        </w:rPr>
        <w:t>23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556D68" w:rsidRDefault="00556D68" w:rsidP="00805C71">
      <w:pPr>
        <w:jc w:val="center"/>
        <w:rPr>
          <w:rFonts w:ascii="Arial" w:eastAsia="Arial" w:hAnsi="Arial" w:cs="Arial"/>
          <w:b/>
          <w:szCs w:val="22"/>
        </w:rPr>
      </w:pPr>
    </w:p>
    <w:sectPr w:rsidR="00556D6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44" w:rsidRDefault="00005244" w:rsidP="0085084D">
      <w:r>
        <w:separator/>
      </w:r>
    </w:p>
  </w:endnote>
  <w:endnote w:type="continuationSeparator" w:id="0">
    <w:p w:rsidR="00005244" w:rsidRDefault="0000524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44" w:rsidRDefault="00005244" w:rsidP="0085084D">
      <w:r>
        <w:separator/>
      </w:r>
    </w:p>
  </w:footnote>
  <w:footnote w:type="continuationSeparator" w:id="0">
    <w:p w:rsidR="00005244" w:rsidRDefault="0000524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68CDA36" wp14:editId="449C2BD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44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C5EA-5779-4350-B9AB-56238AD3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2020-06-23T15:26:00Z</cp:lastPrinted>
  <dcterms:created xsi:type="dcterms:W3CDTF">2020-06-23T15:28:00Z</dcterms:created>
  <dcterms:modified xsi:type="dcterms:W3CDTF">2020-06-23T15:28:00Z</dcterms:modified>
</cp:coreProperties>
</file>