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26" w:rsidRPr="00DB00D1" w:rsidRDefault="005F5926" w:rsidP="005F5926">
      <w:pPr>
        <w:pStyle w:val="Corpodetexto"/>
        <w:spacing w:line="276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B00D1">
        <w:rPr>
          <w:rFonts w:ascii="Times New Roman" w:hAnsi="Times New Roman"/>
          <w:b/>
          <w:bCs/>
          <w:szCs w:val="22"/>
        </w:rPr>
        <w:t>PORTARIA</w:t>
      </w:r>
      <w:r w:rsidRPr="00DB00D1">
        <w:rPr>
          <w:rFonts w:ascii="Times New Roman" w:hAnsi="Times New Roman"/>
          <w:b/>
          <w:sz w:val="28"/>
        </w:rPr>
        <w:t xml:space="preserve"> nº</w:t>
      </w:r>
      <w:r w:rsidR="00F70051" w:rsidRPr="00DB00D1">
        <w:rPr>
          <w:rFonts w:ascii="Times New Roman" w:hAnsi="Times New Roman"/>
          <w:b/>
          <w:sz w:val="28"/>
        </w:rPr>
        <w:t xml:space="preserve"> </w:t>
      </w:r>
      <w:r w:rsidR="00DB00D1" w:rsidRPr="00DB00D1">
        <w:rPr>
          <w:rFonts w:ascii="Times New Roman" w:hAnsi="Times New Roman"/>
          <w:b/>
          <w:sz w:val="28"/>
        </w:rPr>
        <w:t>008</w:t>
      </w:r>
    </w:p>
    <w:p w:rsidR="005F5926" w:rsidRPr="00DB00D1" w:rsidRDefault="005F5926" w:rsidP="005F5926">
      <w:pPr>
        <w:pStyle w:val="Corpodetexto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F5926" w:rsidRPr="00DB00D1" w:rsidRDefault="005F5926" w:rsidP="005F5926">
      <w:pPr>
        <w:pStyle w:val="Corpodetexto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DB00D1">
        <w:rPr>
          <w:rFonts w:ascii="Times New Roman" w:hAnsi="Times New Roman"/>
          <w:b/>
          <w:szCs w:val="22"/>
        </w:rPr>
        <w:t>A PREFEITURA MUNICIPAL DE SERRINHA</w:t>
      </w:r>
      <w:r w:rsidRPr="00DB00D1">
        <w:rPr>
          <w:rFonts w:ascii="Times New Roman" w:hAnsi="Times New Roman"/>
          <w:szCs w:val="22"/>
        </w:rPr>
        <w:t>, com fulcro nas atribuições e competências que lhe foram delegadas pela Lei Municipal n</w:t>
      </w:r>
      <w:r w:rsidRPr="00DB00D1">
        <w:rPr>
          <w:rFonts w:ascii="Times New Roman" w:hAnsi="Times New Roman"/>
          <w:szCs w:val="22"/>
          <w:vertAlign w:val="superscript"/>
        </w:rPr>
        <w:t xml:space="preserve"> </w:t>
      </w:r>
      <w:r w:rsidRPr="00DB00D1">
        <w:rPr>
          <w:rFonts w:ascii="Times New Roman" w:hAnsi="Times New Roman"/>
          <w:szCs w:val="22"/>
        </w:rPr>
        <w:t xml:space="preserve">° 1051/2014 e, tendo em vista o que consta do processo nº </w:t>
      </w:r>
      <w:r w:rsidRPr="00DB00D1">
        <w:rPr>
          <w:rFonts w:ascii="Times New Roman" w:hAnsi="Times New Roman"/>
          <w:b/>
          <w:bCs/>
          <w:szCs w:val="22"/>
        </w:rPr>
        <w:t>SERRINHA</w:t>
      </w:r>
      <w:r w:rsidRPr="00DB00D1">
        <w:rPr>
          <w:rFonts w:ascii="Times New Roman" w:hAnsi="Times New Roman"/>
          <w:b/>
          <w:szCs w:val="22"/>
        </w:rPr>
        <w:t>/LMO-99/2021.</w:t>
      </w:r>
      <w:r w:rsidRPr="00DB00D1">
        <w:rPr>
          <w:rFonts w:ascii="Times New Roman" w:hAnsi="Times New Roman"/>
          <w:szCs w:val="22"/>
        </w:rPr>
        <w:t xml:space="preserve"> </w:t>
      </w:r>
      <w:r w:rsidRPr="00DB00D1">
        <w:rPr>
          <w:rFonts w:ascii="Times New Roman" w:hAnsi="Times New Roman"/>
          <w:b/>
          <w:bCs/>
          <w:szCs w:val="22"/>
        </w:rPr>
        <w:t>RESOLVE:</w:t>
      </w:r>
      <w:r w:rsidRPr="00DB00D1">
        <w:rPr>
          <w:rFonts w:ascii="Times New Roman" w:hAnsi="Times New Roman"/>
          <w:szCs w:val="22"/>
        </w:rPr>
        <w:t xml:space="preserve"> </w:t>
      </w: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Fonts w:ascii="Times New Roman" w:hAnsi="Times New Roman"/>
          <w:szCs w:val="22"/>
        </w:rPr>
      </w:pP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DB00D1">
        <w:rPr>
          <w:rFonts w:ascii="Times New Roman" w:hAnsi="Times New Roman"/>
          <w:b/>
          <w:szCs w:val="22"/>
        </w:rPr>
        <w:t>Art. 1.º</w:t>
      </w:r>
      <w:r w:rsidRPr="00DB00D1">
        <w:rPr>
          <w:rFonts w:ascii="Times New Roman" w:hAnsi="Times New Roman"/>
          <w:bCs/>
          <w:szCs w:val="22"/>
        </w:rPr>
        <w:t xml:space="preserve"> </w:t>
      </w:r>
      <w:r w:rsidRPr="00DB00D1">
        <w:rPr>
          <w:rFonts w:ascii="Times New Roman" w:hAnsi="Times New Roman"/>
          <w:szCs w:val="22"/>
        </w:rPr>
        <w:t xml:space="preserve">- Conceder </w:t>
      </w:r>
      <w:r w:rsidRPr="00DB00D1">
        <w:rPr>
          <w:rFonts w:ascii="Times New Roman" w:hAnsi="Times New Roman"/>
          <w:b/>
          <w:bCs/>
          <w:szCs w:val="22"/>
        </w:rPr>
        <w:t>Licença Municipal</w:t>
      </w:r>
      <w:r w:rsidRPr="00DB00D1">
        <w:rPr>
          <w:rFonts w:ascii="Times New Roman" w:hAnsi="Times New Roman"/>
          <w:szCs w:val="22"/>
        </w:rPr>
        <w:t xml:space="preserve">, válida pelo prazo de </w:t>
      </w:r>
      <w:r w:rsidRPr="00DB00D1">
        <w:rPr>
          <w:rFonts w:ascii="Times New Roman" w:hAnsi="Times New Roman"/>
          <w:b/>
          <w:szCs w:val="22"/>
        </w:rPr>
        <w:t>02 anos</w:t>
      </w:r>
      <w:r w:rsidRPr="00DB00D1">
        <w:rPr>
          <w:rFonts w:ascii="Times New Roman" w:hAnsi="Times New Roman"/>
          <w:szCs w:val="22"/>
        </w:rPr>
        <w:t xml:space="preserve">, à </w:t>
      </w:r>
      <w:r w:rsidRPr="00DB00D1">
        <w:rPr>
          <w:rFonts w:ascii="Times New Roman" w:hAnsi="Times New Roman"/>
          <w:b/>
          <w:szCs w:val="22"/>
        </w:rPr>
        <w:t>CENTRAL DE TRATAMENTO DE RESIDUOS DE SERRINHA LTDA</w:t>
      </w:r>
      <w:r w:rsidRPr="00DB00D1">
        <w:rPr>
          <w:rFonts w:ascii="Times New Roman" w:hAnsi="Times New Roman"/>
          <w:szCs w:val="22"/>
        </w:rPr>
        <w:t xml:space="preserve">, inscrita no CNPJ nº: </w:t>
      </w:r>
      <w:r w:rsidRPr="00DB00D1">
        <w:rPr>
          <w:rFonts w:ascii="Times New Roman" w:hAnsi="Times New Roman"/>
          <w:b/>
          <w:szCs w:val="22"/>
        </w:rPr>
        <w:t>26.609.854/0001-63</w:t>
      </w:r>
      <w:r w:rsidRPr="00DB00D1">
        <w:rPr>
          <w:rFonts w:ascii="Times New Roman" w:hAnsi="Times New Roman"/>
          <w:szCs w:val="22"/>
        </w:rPr>
        <w:t xml:space="preserve">, com sede na </w:t>
      </w:r>
      <w:r w:rsidRPr="00DB00D1">
        <w:rPr>
          <w:rFonts w:ascii="Times New Roman" w:hAnsi="Times New Roman"/>
          <w:b/>
          <w:szCs w:val="22"/>
        </w:rPr>
        <w:t xml:space="preserve">RODOVIA BA 233, S/N – ÁGUA BOA, ZONA RURAL, </w:t>
      </w:r>
      <w:r w:rsidRPr="00DB00D1">
        <w:rPr>
          <w:rFonts w:ascii="Times New Roman" w:hAnsi="Times New Roman"/>
          <w:szCs w:val="22"/>
        </w:rPr>
        <w:t xml:space="preserve">Serrinha – Bahia, para Atividade </w:t>
      </w:r>
      <w:r w:rsidRPr="00DB00D1">
        <w:rPr>
          <w:rFonts w:ascii="Times New Roman" w:hAnsi="Times New Roman"/>
          <w:b/>
          <w:szCs w:val="22"/>
        </w:rPr>
        <w:t xml:space="preserve">ATERRO SANITÁRIO – CAPACIDADE DE 99 (NOVENTA E NOVE) TONELADA/DIA. </w:t>
      </w:r>
      <w:r w:rsidRPr="00DB00D1">
        <w:rPr>
          <w:rFonts w:ascii="Times New Roman" w:hAnsi="Times New Roman"/>
          <w:szCs w:val="22"/>
        </w:rPr>
        <w:t>mediante o cumprimento da legislação vigente e dos seguintes condicionantes:</w:t>
      </w: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Fonts w:ascii="Times New Roman" w:hAnsi="Times New Roman"/>
          <w:szCs w:val="22"/>
        </w:rPr>
      </w:pP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Disponibilizar acesso as instalações e informações ao órgão Municipal de Fiscalização Ambiental e conselho Municipal de Meio Ambiente em futuras supervisões; </w:t>
      </w:r>
      <w:r w:rsidRPr="00DB00D1">
        <w:rPr>
          <w:rFonts w:ascii="Times New Roman" w:hAnsi="Times New Roman"/>
          <w:b/>
          <w:bCs/>
        </w:rPr>
        <w:t>Prazo:</w:t>
      </w:r>
      <w:r w:rsidRPr="00DB00D1">
        <w:rPr>
          <w:rFonts w:ascii="Times New Roman" w:eastAsiaTheme="minorEastAsia" w:hAnsi="Times New Roman"/>
          <w:lang w:eastAsia="pt-BR"/>
        </w:rPr>
        <w:t xml:space="preserve"> </w:t>
      </w:r>
      <w:r w:rsidRPr="00DB00D1">
        <w:rPr>
          <w:rFonts w:ascii="Times New Roman" w:hAnsi="Times New Roman"/>
          <w:b/>
          <w:bCs/>
        </w:rPr>
        <w:t>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Comunicação antecipada, de qualquer modificação que contrarie a situação proposta no presente processo, sob pena de cancelamento da Licença Ambiental concedida; </w:t>
      </w:r>
      <w:r w:rsidRPr="00DB00D1">
        <w:rPr>
          <w:rFonts w:ascii="Times New Roman" w:hAnsi="Times New Roman"/>
          <w:b/>
          <w:bCs/>
        </w:rPr>
        <w:t>Prazo:</w:t>
      </w:r>
      <w:r w:rsidRPr="00DB00D1">
        <w:rPr>
          <w:rFonts w:ascii="Times New Roman" w:eastAsiaTheme="minorEastAsia" w:hAnsi="Times New Roman"/>
          <w:lang w:eastAsia="pt-BR"/>
        </w:rPr>
        <w:t xml:space="preserve"> </w:t>
      </w:r>
      <w:r w:rsidRPr="00DB00D1">
        <w:rPr>
          <w:rFonts w:ascii="Times New Roman" w:hAnsi="Times New Roman"/>
          <w:b/>
          <w:bCs/>
        </w:rPr>
        <w:t>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>Uso de Equipamentos de Proteção Individual (</w:t>
      </w:r>
      <w:proofErr w:type="spellStart"/>
      <w:r w:rsidRPr="00DB00D1">
        <w:rPr>
          <w:rFonts w:ascii="Times New Roman" w:hAnsi="Times New Roman"/>
        </w:rPr>
        <w:t>EPI’s</w:t>
      </w:r>
      <w:proofErr w:type="spellEnd"/>
      <w:r w:rsidRPr="00DB00D1">
        <w:rPr>
          <w:rFonts w:ascii="Times New Roman" w:hAnsi="Times New Roman"/>
        </w:rPr>
        <w:t xml:space="preserve">) para todos os funcionários que trabalham com máquinas utilizadas no processo de produção, incluindo, botas, luvas, protetor auricular e máscaras; </w:t>
      </w:r>
      <w:r w:rsidRPr="00DB00D1">
        <w:rPr>
          <w:rFonts w:ascii="Times New Roman" w:hAnsi="Times New Roman"/>
          <w:b/>
          <w:bCs/>
        </w:rPr>
        <w:t>Prazo:</w:t>
      </w:r>
      <w:r w:rsidRPr="00DB00D1">
        <w:rPr>
          <w:rFonts w:ascii="Times New Roman" w:eastAsiaTheme="minorEastAsia" w:hAnsi="Times New Roman"/>
          <w:lang w:eastAsia="pt-BR"/>
        </w:rPr>
        <w:t xml:space="preserve"> </w:t>
      </w:r>
      <w:r w:rsidRPr="00DB00D1">
        <w:rPr>
          <w:rFonts w:ascii="Times New Roman" w:hAnsi="Times New Roman"/>
          <w:b/>
          <w:bCs/>
        </w:rPr>
        <w:t>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Comprovar por relatório fotográfico a implantação de </w:t>
      </w:r>
      <w:proofErr w:type="spellStart"/>
      <w:r w:rsidRPr="00DB00D1">
        <w:rPr>
          <w:rFonts w:ascii="Times New Roman" w:hAnsi="Times New Roman"/>
        </w:rPr>
        <w:t>geomembrana</w:t>
      </w:r>
      <w:proofErr w:type="spellEnd"/>
      <w:r w:rsidRPr="00DB00D1">
        <w:rPr>
          <w:rFonts w:ascii="Times New Roman" w:hAnsi="Times New Roman"/>
        </w:rPr>
        <w:t xml:space="preserve"> PEAD, sempre que houver abertura de novas Plataformas no Aterro Sanitário. </w:t>
      </w:r>
      <w:r w:rsidRPr="00DB00D1">
        <w:rPr>
          <w:rFonts w:ascii="Times New Roman" w:hAnsi="Times New Roman"/>
          <w:b/>
          <w:bCs/>
        </w:rPr>
        <w:t>Prazo:</w:t>
      </w:r>
      <w:r w:rsidRPr="00DB00D1">
        <w:rPr>
          <w:rFonts w:ascii="Times New Roman" w:eastAsiaTheme="minorEastAsia" w:hAnsi="Times New Roman"/>
          <w:lang w:eastAsia="pt-BR"/>
        </w:rPr>
        <w:t xml:space="preserve"> </w:t>
      </w:r>
      <w:r w:rsidRPr="00DB00D1">
        <w:rPr>
          <w:rFonts w:ascii="Times New Roman" w:hAnsi="Times New Roman"/>
          <w:b/>
          <w:bCs/>
        </w:rPr>
        <w:t xml:space="preserve">Durante a vigência da Licença Ambiental. 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>Realizar o plantio e manutenção de vegetação rasteira e/ou gramíneas nas áreas desnudas (solo sem vegetação) e que não serão utilizadas imediatamente, como as áreas de empréstimo e as plataformas já encerradas, objetivando evitar erosão.</w:t>
      </w:r>
      <w:r w:rsidRPr="00DB00D1">
        <w:rPr>
          <w:rFonts w:ascii="Times New Roman" w:hAnsi="Times New Roman"/>
          <w:b/>
          <w:bCs/>
        </w:rPr>
        <w:t xml:space="preserve"> Prazo:</w:t>
      </w:r>
      <w:r w:rsidRPr="00DB00D1">
        <w:rPr>
          <w:rFonts w:ascii="Times New Roman" w:eastAsiaTheme="minorEastAsia" w:hAnsi="Times New Roman"/>
          <w:lang w:eastAsia="pt-BR"/>
        </w:rPr>
        <w:t xml:space="preserve"> </w:t>
      </w:r>
      <w:r w:rsidRPr="00DB00D1">
        <w:rPr>
          <w:rFonts w:ascii="Times New Roman" w:hAnsi="Times New Roman"/>
          <w:b/>
          <w:bCs/>
        </w:rPr>
        <w:t xml:space="preserve">Durante a vigência da Licença Ambiental. </w:t>
      </w:r>
      <w:r w:rsidRPr="00DB00D1">
        <w:rPr>
          <w:rFonts w:ascii="Times New Roman" w:hAnsi="Times New Roman"/>
        </w:rPr>
        <w:t xml:space="preserve"> 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lastRenderedPageBreak/>
        <w:t xml:space="preserve">Elaborar e executar o Plano de Recuperação de Áreas Degradadas – PRAD. Comprovar por relatório fotográfico. </w:t>
      </w:r>
      <w:r w:rsidRPr="00DB00D1">
        <w:rPr>
          <w:rFonts w:ascii="Times New Roman" w:hAnsi="Times New Roman"/>
          <w:b/>
          <w:bCs/>
        </w:rPr>
        <w:t>Prazo: 180 dias após emissão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Complementar o Sistema de Drenagem Superficial de Águas Pluviais na área total do Aterro Sanitário e apresentar documentação fotográfica que comprove a ação. </w:t>
      </w:r>
      <w:r w:rsidRPr="00DB00D1">
        <w:rPr>
          <w:rFonts w:ascii="Times New Roman" w:hAnsi="Times New Roman"/>
          <w:b/>
          <w:bCs/>
        </w:rPr>
        <w:t>Prazo: 180 dias após emissão da licença ambiental.</w:t>
      </w:r>
      <w:r w:rsidRPr="00DB00D1">
        <w:rPr>
          <w:rFonts w:ascii="Times New Roman" w:hAnsi="Times New Roman"/>
        </w:rPr>
        <w:t xml:space="preserve"> 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7 Comprovar por meio de relatório fotográfico a implantação do Sistema de Drenagem de Águas Pluviais dos “pés de talude” nas Plataformas já encerradas. </w:t>
      </w:r>
      <w:r w:rsidRPr="00DB00D1">
        <w:rPr>
          <w:rFonts w:ascii="Times New Roman" w:hAnsi="Times New Roman"/>
          <w:b/>
          <w:bCs/>
        </w:rPr>
        <w:t>Prazo: 180 dias após emissão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Treinamento para os funcionários sobre os procedimentos de prevenção contra riscos ambientais e incêndio; </w:t>
      </w:r>
      <w:r w:rsidRPr="00DB00D1">
        <w:rPr>
          <w:rFonts w:ascii="Times New Roman" w:hAnsi="Times New Roman"/>
          <w:b/>
          <w:bCs/>
        </w:rPr>
        <w:t>Prazo:</w:t>
      </w:r>
      <w:r w:rsidRPr="00DB00D1">
        <w:rPr>
          <w:rFonts w:ascii="Times New Roman" w:eastAsiaTheme="minorEastAsia" w:hAnsi="Times New Roman"/>
          <w:lang w:eastAsia="pt-BR"/>
        </w:rPr>
        <w:t xml:space="preserve"> </w:t>
      </w:r>
      <w:r w:rsidRPr="00DB00D1">
        <w:rPr>
          <w:rFonts w:ascii="Times New Roman" w:hAnsi="Times New Roman"/>
          <w:b/>
          <w:bCs/>
        </w:rPr>
        <w:t xml:space="preserve">Durante a vigência da Licença Ambiental. </w:t>
      </w:r>
      <w:r w:rsidRPr="00DB00D1">
        <w:rPr>
          <w:rFonts w:ascii="Times New Roman" w:hAnsi="Times New Roman"/>
        </w:rPr>
        <w:t xml:space="preserve"> 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Elaborar Programa de Educação Ambiental participativo, que priorize a não geração de resíduos e estimule a coleta seletiva, baseada nos princípios de redução, reutilização e reciclagem de resíduos; </w:t>
      </w:r>
      <w:r w:rsidRPr="00DB00D1">
        <w:rPr>
          <w:rFonts w:ascii="Times New Roman" w:hAnsi="Times New Roman"/>
          <w:b/>
          <w:bCs/>
        </w:rPr>
        <w:t>Prazo: 180 dias após emissão da licença ambiental.</w:t>
      </w:r>
      <w:r w:rsidRPr="00DB00D1">
        <w:rPr>
          <w:rFonts w:ascii="Times New Roman" w:hAnsi="Times New Roman"/>
        </w:rPr>
        <w:t xml:space="preserve"> 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Apresentar e manter atualizadas todas as ações previstas no PCMSO apresentado, conforme cronograma de execução. </w:t>
      </w:r>
      <w:r w:rsidRPr="00DB00D1">
        <w:rPr>
          <w:rFonts w:ascii="Times New Roman" w:hAnsi="Times New Roman"/>
          <w:b/>
          <w:bCs/>
        </w:rPr>
        <w:t>Prazo: Anualmente, 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Apresentar e manter atualizadas todas as ações previstas no PPRA apresentado, conforme cronograma de execução. </w:t>
      </w:r>
      <w:r w:rsidRPr="00DB00D1">
        <w:rPr>
          <w:rFonts w:ascii="Times New Roman" w:hAnsi="Times New Roman"/>
          <w:b/>
          <w:bCs/>
        </w:rPr>
        <w:t>Prazo: Anualmente, 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Disposição de resíduos sólidos urbanos exclusivamente nas valas já impermeabilizadas por </w:t>
      </w:r>
      <w:proofErr w:type="spellStart"/>
      <w:r w:rsidRPr="00DB00D1">
        <w:rPr>
          <w:rFonts w:ascii="Times New Roman" w:hAnsi="Times New Roman"/>
        </w:rPr>
        <w:t>geomembrana</w:t>
      </w:r>
      <w:proofErr w:type="spellEnd"/>
      <w:r w:rsidRPr="00DB00D1">
        <w:rPr>
          <w:rFonts w:ascii="Times New Roman" w:hAnsi="Times New Roman"/>
        </w:rPr>
        <w:t xml:space="preserve"> PEAD. </w:t>
      </w:r>
      <w:r w:rsidRPr="00DB00D1">
        <w:rPr>
          <w:rFonts w:ascii="Times New Roman" w:hAnsi="Times New Roman"/>
          <w:b/>
          <w:bCs/>
        </w:rPr>
        <w:t>Prazo:</w:t>
      </w:r>
      <w:r w:rsidRPr="00DB00D1">
        <w:rPr>
          <w:rFonts w:ascii="Times New Roman" w:eastAsiaTheme="minorEastAsia" w:hAnsi="Times New Roman"/>
          <w:lang w:eastAsia="pt-BR"/>
        </w:rPr>
        <w:t xml:space="preserve"> </w:t>
      </w:r>
      <w:r w:rsidRPr="00DB00D1">
        <w:rPr>
          <w:rFonts w:ascii="Times New Roman" w:hAnsi="Times New Roman"/>
          <w:b/>
          <w:bCs/>
        </w:rPr>
        <w:t>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Manter limpo e desobstruído todo o sistema de drenagem de águas pluviais. </w:t>
      </w:r>
      <w:r w:rsidRPr="00DB00D1">
        <w:rPr>
          <w:rFonts w:ascii="Times New Roman" w:hAnsi="Times New Roman"/>
          <w:b/>
          <w:bCs/>
        </w:rPr>
        <w:t>Prazo:</w:t>
      </w:r>
      <w:r w:rsidRPr="00DB00D1">
        <w:rPr>
          <w:rFonts w:ascii="Times New Roman" w:eastAsiaTheme="minorEastAsia" w:hAnsi="Times New Roman"/>
          <w:lang w:eastAsia="pt-BR"/>
        </w:rPr>
        <w:t xml:space="preserve"> </w:t>
      </w:r>
      <w:r w:rsidRPr="00DB00D1">
        <w:rPr>
          <w:rFonts w:ascii="Times New Roman" w:hAnsi="Times New Roman"/>
          <w:b/>
          <w:bCs/>
        </w:rPr>
        <w:t>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>Apresentar e executar a Secretaria de Desenvolvimento Urbano, Habitação e Meio Ambiente, anualmente, o plano de monitoramento geotécnico do Aterro Sanitário, contendo Laudo Conclusivo quanto à estabilidade e segurança dos taludes;</w:t>
      </w:r>
      <w:r w:rsidRPr="00DB00D1">
        <w:rPr>
          <w:rFonts w:ascii="Times New Roman" w:hAnsi="Times New Roman"/>
          <w:b/>
          <w:bCs/>
        </w:rPr>
        <w:t xml:space="preserve"> Prazo: Anualmente, 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Apresentar e executar plano de encerramento, recuperação, monitoramento e uso futuro previsto para a área do aterro sanitário, contendo cronograma de execução, a ser realizado por profissional habilitado e com devida ART. </w:t>
      </w:r>
      <w:r w:rsidRPr="00DB00D1">
        <w:rPr>
          <w:rFonts w:ascii="Times New Roman" w:hAnsi="Times New Roman"/>
          <w:b/>
          <w:bCs/>
        </w:rPr>
        <w:t>Prazo: Até 12 meses, após a emissão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lastRenderedPageBreak/>
        <w:t xml:space="preserve">Realizar o monitoramento das águas subterrâneas onde existirem depósitos de resíduos no solo, cujos relatórios devem ser apresentados anualmente (1 amostra a montante, 2 a jusante). </w:t>
      </w:r>
      <w:r w:rsidRPr="00DB00D1">
        <w:rPr>
          <w:rFonts w:ascii="Times New Roman" w:hAnsi="Times New Roman"/>
          <w:b/>
          <w:bCs/>
        </w:rPr>
        <w:t>Prazo: Semestralmente após a emissão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Apresentar documento (nota fiscal, contrato ou similar) que comprove a limpeza da fossa séptica/biodigestor, realizada por caminhão limpa-fossa. </w:t>
      </w:r>
      <w:r w:rsidRPr="00DB00D1">
        <w:rPr>
          <w:rFonts w:ascii="Times New Roman" w:hAnsi="Times New Roman"/>
          <w:b/>
          <w:bCs/>
        </w:rPr>
        <w:t>Prazo: Anualmente, 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Realizar o monitoramento dos gases para minimizar sua emissão para a atmosfera. Local de amostragem - Ar ambiente. Parâmetros - Porcentagem em volume de CH4, CO2, N2, O2, H2S, H2; </w:t>
      </w:r>
      <w:r w:rsidRPr="00DB00D1">
        <w:rPr>
          <w:rFonts w:ascii="Times New Roman" w:hAnsi="Times New Roman"/>
          <w:b/>
          <w:bCs/>
        </w:rPr>
        <w:t>Prazo: Anualmente, 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 xml:space="preserve">Apresentar outorga ou protocolo do processo do poço localizado no empreendimento. </w:t>
      </w:r>
      <w:r w:rsidRPr="00DB00D1">
        <w:rPr>
          <w:rFonts w:ascii="Times New Roman" w:hAnsi="Times New Roman"/>
          <w:b/>
          <w:bCs/>
        </w:rPr>
        <w:t>Prazo: 180 dias após emissão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>As notas fiscais de vendas e/ou movimentação e os documentos identificando as doações de resíduos, que poderão ser solicitadas a qualquer momento para fins de fiscalização, deverão ser mantidos disponíveis pelo empreendedor. As doações de resíduos deverão ser devidamente identificadas e documentadas pelo empreendedor.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>Cumprimento de todos os Programas e Planos de Monitoramento entregues ao órgão municipal ambiental.</w:t>
      </w:r>
      <w:r w:rsidRPr="00DB00D1">
        <w:rPr>
          <w:rFonts w:ascii="Times New Roman" w:hAnsi="Times New Roman"/>
          <w:b/>
          <w:bCs/>
        </w:rPr>
        <w:t xml:space="preserve"> Prazo:</w:t>
      </w:r>
      <w:r w:rsidRPr="00DB00D1">
        <w:rPr>
          <w:rFonts w:ascii="Times New Roman" w:eastAsiaTheme="minorEastAsia" w:hAnsi="Times New Roman"/>
          <w:lang w:eastAsia="pt-BR"/>
        </w:rPr>
        <w:t xml:space="preserve"> </w:t>
      </w:r>
      <w:r w:rsidRPr="00DB00D1">
        <w:rPr>
          <w:rFonts w:ascii="Times New Roman" w:hAnsi="Times New Roman"/>
          <w:b/>
          <w:bCs/>
        </w:rPr>
        <w:t>Durante a vigência da Licença Ambiental.</w:t>
      </w:r>
    </w:p>
    <w:p w:rsidR="005F5926" w:rsidRPr="00DB00D1" w:rsidRDefault="005F5926" w:rsidP="005F5926">
      <w:pPr>
        <w:pStyle w:val="PargrafodaLista"/>
        <w:numPr>
          <w:ilvl w:val="0"/>
          <w:numId w:val="4"/>
        </w:numPr>
        <w:spacing w:after="200" w:line="360" w:lineRule="auto"/>
        <w:ind w:left="643"/>
        <w:jc w:val="both"/>
        <w:rPr>
          <w:rFonts w:ascii="Times New Roman" w:hAnsi="Times New Roman"/>
        </w:rPr>
      </w:pPr>
      <w:r w:rsidRPr="00DB00D1">
        <w:rPr>
          <w:rFonts w:ascii="Times New Roman" w:hAnsi="Times New Roman"/>
        </w:rPr>
        <w:t>O não cumprimento de uma das condicionantes implicará no efeito suspensivo desta Licença Ambiental.</w:t>
      </w: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Style w:val="Forte"/>
          <w:rFonts w:ascii="Times New Roman" w:hAnsi="Times New Roman"/>
          <w:szCs w:val="22"/>
        </w:rPr>
      </w:pPr>
      <w:r w:rsidRPr="00DB00D1">
        <w:rPr>
          <w:rStyle w:val="Forte"/>
          <w:rFonts w:ascii="Times New Roman" w:hAnsi="Times New Roman"/>
          <w:szCs w:val="22"/>
        </w:rPr>
        <w:t xml:space="preserve">Art. 2º - </w:t>
      </w:r>
      <w:r w:rsidRPr="00DB00D1">
        <w:rPr>
          <w:rStyle w:val="Forte"/>
          <w:rFonts w:ascii="Times New Roman" w:hAnsi="Times New Roman"/>
          <w:b w:val="0"/>
          <w:szCs w:val="22"/>
        </w:rPr>
        <w:t>Todos os atos administrativos posteriores e relacionados a este instrumento deverão observar as disposições normativa</w:t>
      </w:r>
      <w:r w:rsidR="00F70051" w:rsidRPr="00DB00D1">
        <w:rPr>
          <w:rStyle w:val="Forte"/>
          <w:rFonts w:ascii="Times New Roman" w:hAnsi="Times New Roman"/>
          <w:b w:val="0"/>
          <w:szCs w:val="22"/>
        </w:rPr>
        <w:t>s da Lei M</w:t>
      </w:r>
      <w:r w:rsidRPr="00DB00D1">
        <w:rPr>
          <w:rStyle w:val="Forte"/>
          <w:rFonts w:ascii="Times New Roman" w:hAnsi="Times New Roman"/>
          <w:b w:val="0"/>
          <w:szCs w:val="22"/>
        </w:rPr>
        <w:t>unicipal</w:t>
      </w:r>
      <w:r w:rsidRPr="00DB00D1">
        <w:rPr>
          <w:rStyle w:val="Forte"/>
          <w:rFonts w:ascii="Times New Roman" w:hAnsi="Times New Roman"/>
          <w:szCs w:val="22"/>
        </w:rPr>
        <w:t xml:space="preserve"> </w:t>
      </w:r>
      <w:r w:rsidRPr="00DB00D1">
        <w:rPr>
          <w:rFonts w:ascii="Times New Roman" w:hAnsi="Times New Roman"/>
          <w:szCs w:val="22"/>
        </w:rPr>
        <w:t>1051/2014</w:t>
      </w:r>
      <w:r w:rsidRPr="00DB00D1">
        <w:rPr>
          <w:rStyle w:val="Forte"/>
          <w:rFonts w:ascii="Times New Roman" w:hAnsi="Times New Roman"/>
          <w:szCs w:val="22"/>
        </w:rPr>
        <w:t xml:space="preserve">. </w:t>
      </w: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Style w:val="Forte"/>
          <w:rFonts w:ascii="Times New Roman" w:hAnsi="Times New Roman"/>
          <w:b w:val="0"/>
          <w:szCs w:val="22"/>
        </w:rPr>
      </w:pP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DB00D1">
        <w:rPr>
          <w:rStyle w:val="Forte"/>
          <w:rFonts w:ascii="Times New Roman" w:hAnsi="Times New Roman"/>
          <w:szCs w:val="22"/>
        </w:rPr>
        <w:t>Art. 3º -</w:t>
      </w:r>
      <w:r w:rsidRPr="00DB00D1">
        <w:rPr>
          <w:rFonts w:ascii="Times New Roman" w:hAnsi="Times New Roman"/>
          <w:szCs w:val="22"/>
        </w:rPr>
        <w:t xml:space="preserve"> Esta Licença refere-se a análise de viabilidade ambiental de competência da Prefeitura Municipal de Serrinha, cabendo ao interessado obter a Anuência e/ou Autorização das outras instâncias no âmbito Estadual, Federal, quando couber, para que a mesma alcance seus efeitos legais.</w:t>
      </w:r>
    </w:p>
    <w:p w:rsidR="005F5926" w:rsidRPr="00DB00D1" w:rsidRDefault="005F5926" w:rsidP="005F5926">
      <w:pPr>
        <w:tabs>
          <w:tab w:val="left" w:pos="2055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DB00D1">
        <w:rPr>
          <w:rFonts w:ascii="Times New Roman" w:hAnsi="Times New Roman"/>
          <w:szCs w:val="22"/>
        </w:rPr>
        <w:tab/>
      </w: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DB00D1">
        <w:rPr>
          <w:rStyle w:val="Forte"/>
          <w:rFonts w:ascii="Times New Roman" w:hAnsi="Times New Roman"/>
          <w:szCs w:val="22"/>
        </w:rPr>
        <w:t>Art. 4º -</w:t>
      </w:r>
      <w:r w:rsidRPr="00DB00D1">
        <w:rPr>
          <w:rFonts w:ascii="Times New Roman" w:hAnsi="Times New Roman"/>
          <w:szCs w:val="22"/>
        </w:rPr>
        <w:t xml:space="preserve"> Estabelecer que esta Licença, bem como cópias dos documentos relativos ao cumprimento dos condicionantes, sejam mantidos disponíveis à fiscalização do órgão ambiental municipal e aos demais órgãos competentes.</w:t>
      </w: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Fonts w:ascii="Times New Roman" w:hAnsi="Times New Roman"/>
          <w:szCs w:val="22"/>
        </w:rPr>
      </w:pPr>
    </w:p>
    <w:p w:rsidR="005F5926" w:rsidRPr="00DB00D1" w:rsidRDefault="005F5926" w:rsidP="005F5926">
      <w:pPr>
        <w:tabs>
          <w:tab w:val="left" w:pos="1535"/>
        </w:tabs>
        <w:spacing w:line="360" w:lineRule="auto"/>
        <w:jc w:val="both"/>
        <w:rPr>
          <w:rFonts w:ascii="Times New Roman" w:hAnsi="Times New Roman"/>
          <w:b/>
          <w:bCs/>
          <w:szCs w:val="22"/>
        </w:rPr>
      </w:pPr>
      <w:r w:rsidRPr="00DB00D1">
        <w:rPr>
          <w:rStyle w:val="Forte"/>
          <w:rFonts w:ascii="Times New Roman" w:hAnsi="Times New Roman"/>
          <w:szCs w:val="22"/>
        </w:rPr>
        <w:t>Art. 5º -</w:t>
      </w:r>
      <w:r w:rsidRPr="00DB00D1">
        <w:rPr>
          <w:rFonts w:ascii="Times New Roman" w:hAnsi="Times New Roman"/>
          <w:szCs w:val="22"/>
        </w:rPr>
        <w:t xml:space="preserve"> Esta Portaria entrará em vigor na data de sua publicação</w:t>
      </w:r>
      <w:r w:rsidRPr="00DB00D1">
        <w:rPr>
          <w:rStyle w:val="Forte"/>
          <w:rFonts w:ascii="Times New Roman" w:hAnsi="Times New Roman"/>
          <w:szCs w:val="22"/>
        </w:rPr>
        <w:t xml:space="preserve">. </w:t>
      </w:r>
    </w:p>
    <w:p w:rsidR="005F5926" w:rsidRPr="00DB00D1" w:rsidRDefault="005F5926" w:rsidP="005F5926">
      <w:pPr>
        <w:ind w:firstLine="720"/>
        <w:rPr>
          <w:rFonts w:ascii="Times New Roman" w:hAnsi="Times New Roman"/>
          <w:b/>
          <w:sz w:val="24"/>
        </w:rPr>
      </w:pPr>
    </w:p>
    <w:p w:rsidR="005F5926" w:rsidRPr="00DB00D1" w:rsidRDefault="005F5926" w:rsidP="005F5926">
      <w:pPr>
        <w:rPr>
          <w:rFonts w:ascii="Times New Roman" w:hAnsi="Times New Roman"/>
          <w:sz w:val="24"/>
        </w:rPr>
      </w:pPr>
      <w:r w:rsidRPr="00DB00D1">
        <w:rPr>
          <w:rFonts w:ascii="Times New Roman" w:hAnsi="Times New Roman"/>
          <w:b/>
          <w:sz w:val="24"/>
        </w:rPr>
        <w:t xml:space="preserve">GABINETE DO PREFEITO MUNICIPAL DE SERRINHA, ESTADO DA BAHIA, em </w:t>
      </w:r>
      <w:r w:rsidR="00F70051" w:rsidRPr="00DB00D1">
        <w:rPr>
          <w:rFonts w:ascii="Times New Roman" w:hAnsi="Times New Roman"/>
          <w:b/>
          <w:sz w:val="24"/>
        </w:rPr>
        <w:t>05</w:t>
      </w:r>
      <w:r w:rsidRPr="00DB00D1">
        <w:rPr>
          <w:rFonts w:ascii="Times New Roman" w:hAnsi="Times New Roman"/>
          <w:b/>
          <w:sz w:val="24"/>
        </w:rPr>
        <w:t xml:space="preserve"> de </w:t>
      </w:r>
      <w:r w:rsidR="00F70051" w:rsidRPr="00DB00D1">
        <w:rPr>
          <w:rFonts w:ascii="Times New Roman" w:hAnsi="Times New Roman"/>
          <w:b/>
          <w:sz w:val="24"/>
        </w:rPr>
        <w:t>janeiro de 2022</w:t>
      </w:r>
      <w:r w:rsidRPr="00DB00D1">
        <w:rPr>
          <w:rFonts w:ascii="Times New Roman" w:hAnsi="Times New Roman"/>
          <w:sz w:val="24"/>
        </w:rPr>
        <w:t>.</w:t>
      </w:r>
    </w:p>
    <w:p w:rsidR="005F5926" w:rsidRPr="00DB00D1" w:rsidRDefault="005F5926" w:rsidP="005F5926">
      <w:pPr>
        <w:ind w:left="4253"/>
        <w:rPr>
          <w:rFonts w:ascii="Arial" w:hAnsi="Arial" w:cs="Arial"/>
          <w:sz w:val="24"/>
        </w:rPr>
      </w:pPr>
    </w:p>
    <w:p w:rsidR="005F5926" w:rsidRPr="00DB00D1" w:rsidRDefault="005F5926" w:rsidP="005F5926">
      <w:pPr>
        <w:rPr>
          <w:rFonts w:ascii="Arial" w:hAnsi="Arial" w:cs="Arial"/>
          <w:sz w:val="24"/>
        </w:rPr>
      </w:pPr>
    </w:p>
    <w:p w:rsidR="005F5926" w:rsidRPr="00DB00D1" w:rsidRDefault="005F5926" w:rsidP="005F5926">
      <w:pPr>
        <w:spacing w:line="276" w:lineRule="auto"/>
        <w:jc w:val="center"/>
        <w:rPr>
          <w:rFonts w:ascii="Times New Roman" w:hAnsi="Times New Roman"/>
          <w:iCs/>
          <w:sz w:val="24"/>
        </w:rPr>
      </w:pPr>
      <w:r w:rsidRPr="00DB00D1">
        <w:rPr>
          <w:rFonts w:ascii="Times New Roman" w:hAnsi="Times New Roman"/>
          <w:iCs/>
          <w:sz w:val="24"/>
        </w:rPr>
        <w:t>ADRIANO SILVA LIMA</w:t>
      </w:r>
    </w:p>
    <w:p w:rsidR="005F5926" w:rsidRPr="00DB00D1" w:rsidRDefault="005F5926" w:rsidP="005F5926">
      <w:pPr>
        <w:spacing w:line="276" w:lineRule="auto"/>
        <w:jc w:val="center"/>
        <w:rPr>
          <w:rFonts w:ascii="Times New Roman" w:hAnsi="Times New Roman"/>
          <w:b/>
          <w:iCs/>
          <w:sz w:val="24"/>
        </w:rPr>
      </w:pPr>
      <w:r w:rsidRPr="00DB00D1">
        <w:rPr>
          <w:rFonts w:ascii="Times New Roman" w:hAnsi="Times New Roman"/>
          <w:b/>
          <w:iCs/>
          <w:sz w:val="24"/>
        </w:rPr>
        <w:t>Prefeito Municipal</w:t>
      </w:r>
    </w:p>
    <w:p w:rsidR="005F5926" w:rsidRDefault="005F5926" w:rsidP="003828BF">
      <w:pPr>
        <w:jc w:val="center"/>
        <w:rPr>
          <w:rFonts w:ascii="Arial" w:hAnsi="Arial" w:cs="Arial"/>
          <w:b/>
        </w:rPr>
      </w:pPr>
    </w:p>
    <w:sectPr w:rsidR="005F592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FC" w:rsidRDefault="00A15DFC" w:rsidP="0085084D">
      <w:r>
        <w:separator/>
      </w:r>
    </w:p>
  </w:endnote>
  <w:endnote w:type="continuationSeparator" w:id="0">
    <w:p w:rsidR="00A15DFC" w:rsidRDefault="00A15DF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26210B" w:rsidRDefault="0026210B" w:rsidP="0026210B">
    <w:pPr>
      <w:pBdr>
        <w:bottom w:val="single" w:sz="8" w:space="3" w:color="000000"/>
      </w:pBdr>
      <w:tabs>
        <w:tab w:val="left" w:pos="2190"/>
      </w:tabs>
    </w:pPr>
  </w:p>
  <w:p w:rsidR="0026210B" w:rsidRDefault="0026210B" w:rsidP="0026210B">
    <w:pPr>
      <w:pBdr>
        <w:bottom w:val="single" w:sz="8" w:space="3" w:color="000000"/>
      </w:pBdr>
      <w:tabs>
        <w:tab w:val="left" w:pos="2190"/>
      </w:tabs>
    </w:pPr>
  </w:p>
  <w:p w:rsidR="0026210B" w:rsidRDefault="0026210B" w:rsidP="0026210B">
    <w:pPr>
      <w:tabs>
        <w:tab w:val="left" w:pos="2190"/>
      </w:tabs>
      <w:jc w:val="center"/>
      <w:rPr>
        <w:sz w:val="20"/>
        <w:szCs w:val="20"/>
        <w:lang w:val="en-US"/>
      </w:rPr>
    </w:pPr>
    <w:r>
      <w:rPr>
        <w:sz w:val="20"/>
        <w:szCs w:val="20"/>
      </w:rPr>
      <w:t>Rua Macário Ferreira, nº</w:t>
    </w:r>
    <w:r w:rsidR="005F5926">
      <w:rPr>
        <w:sz w:val="20"/>
        <w:szCs w:val="20"/>
      </w:rPr>
      <w:t xml:space="preserve"> </w:t>
    </w:r>
    <w:r>
      <w:rPr>
        <w:sz w:val="20"/>
        <w:szCs w:val="20"/>
      </w:rPr>
      <w:t xml:space="preserve">517, Centro, Serrinha, Bahia. </w:t>
    </w:r>
    <w:r>
      <w:rPr>
        <w:sz w:val="20"/>
        <w:szCs w:val="20"/>
        <w:lang w:val="en-US"/>
      </w:rPr>
      <w:t>CEP: 48.700-000.</w:t>
    </w:r>
  </w:p>
  <w:p w:rsidR="0026210B" w:rsidRDefault="0026210B" w:rsidP="0026210B">
    <w:pPr>
      <w:tabs>
        <w:tab w:val="left" w:pos="2190"/>
      </w:tabs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Tel. / Fax: 75.3261.8500 – </w:t>
    </w:r>
    <w:hyperlink r:id="rId1" w:history="1">
      <w:r w:rsidRPr="002D18F4">
        <w:rPr>
          <w:rStyle w:val="Hyperlink"/>
          <w:lang w:val="en-US"/>
        </w:rPr>
        <w:t>www.serrinha.ba.gov.br</w:t>
      </w:r>
    </w:hyperlink>
    <w:r>
      <w:rPr>
        <w:sz w:val="20"/>
        <w:szCs w:val="20"/>
        <w:lang w:val="en-US"/>
      </w:rPr>
      <w:t xml:space="preserve"> </w:t>
    </w:r>
  </w:p>
  <w:p w:rsidR="00F4706B" w:rsidRPr="0026210B" w:rsidRDefault="0026210B" w:rsidP="0026210B">
    <w:pPr>
      <w:tabs>
        <w:tab w:val="left" w:pos="2190"/>
      </w:tabs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FC" w:rsidRDefault="00A15DFC" w:rsidP="0085084D">
      <w:r>
        <w:separator/>
      </w:r>
    </w:p>
  </w:footnote>
  <w:footnote w:type="continuationSeparator" w:id="0">
    <w:p w:rsidR="00A15DFC" w:rsidRDefault="00A15DF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26210B">
    <w:pPr>
      <w:jc w:val="center"/>
    </w:pPr>
    <w:r>
      <w:rPr>
        <w:noProof/>
        <w:lang w:eastAsia="pt-BR"/>
      </w:rPr>
      <w:drawing>
        <wp:inline distT="0" distB="0" distL="0" distR="0" wp14:anchorId="19824369" wp14:editId="3560E0E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076D6"/>
    <w:multiLevelType w:val="hybridMultilevel"/>
    <w:tmpl w:val="FA1A7AB2"/>
    <w:lvl w:ilvl="0" w:tplc="0416001B">
      <w:start w:val="1"/>
      <w:numFmt w:val="lowerRoman"/>
      <w:lvlText w:val="%1."/>
      <w:lvlJc w:val="righ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B1203"/>
    <w:multiLevelType w:val="hybridMultilevel"/>
    <w:tmpl w:val="662E5C52"/>
    <w:lvl w:ilvl="0" w:tplc="04160013">
      <w:start w:val="1"/>
      <w:numFmt w:val="upperRoman"/>
      <w:lvlText w:val="%1."/>
      <w:lvlJc w:val="right"/>
      <w:pPr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132E4"/>
    <w:rsid w:val="0002302A"/>
    <w:rsid w:val="00034B3D"/>
    <w:rsid w:val="00036F38"/>
    <w:rsid w:val="00067483"/>
    <w:rsid w:val="0008167F"/>
    <w:rsid w:val="000A1A8F"/>
    <w:rsid w:val="000A49C5"/>
    <w:rsid w:val="000B537C"/>
    <w:rsid w:val="000C3925"/>
    <w:rsid w:val="000C5C24"/>
    <w:rsid w:val="000D4433"/>
    <w:rsid w:val="000F231D"/>
    <w:rsid w:val="00111A54"/>
    <w:rsid w:val="00153AB7"/>
    <w:rsid w:val="0015509E"/>
    <w:rsid w:val="001951DA"/>
    <w:rsid w:val="001B01E2"/>
    <w:rsid w:val="001B6581"/>
    <w:rsid w:val="001D638A"/>
    <w:rsid w:val="00236F4A"/>
    <w:rsid w:val="002424CD"/>
    <w:rsid w:val="00254FE3"/>
    <w:rsid w:val="00261279"/>
    <w:rsid w:val="0026210B"/>
    <w:rsid w:val="00277D17"/>
    <w:rsid w:val="002A6B31"/>
    <w:rsid w:val="002D4655"/>
    <w:rsid w:val="002F60F6"/>
    <w:rsid w:val="003622FB"/>
    <w:rsid w:val="003828BF"/>
    <w:rsid w:val="003A1047"/>
    <w:rsid w:val="003E05FC"/>
    <w:rsid w:val="00402FF7"/>
    <w:rsid w:val="00403242"/>
    <w:rsid w:val="004378E5"/>
    <w:rsid w:val="004D2E4C"/>
    <w:rsid w:val="004D4D24"/>
    <w:rsid w:val="004D62E6"/>
    <w:rsid w:val="004E5443"/>
    <w:rsid w:val="00503DA9"/>
    <w:rsid w:val="00507984"/>
    <w:rsid w:val="00522631"/>
    <w:rsid w:val="005279AE"/>
    <w:rsid w:val="00564662"/>
    <w:rsid w:val="00572A3D"/>
    <w:rsid w:val="005A4188"/>
    <w:rsid w:val="005B422A"/>
    <w:rsid w:val="005C58E8"/>
    <w:rsid w:val="005E6A92"/>
    <w:rsid w:val="005E6F5A"/>
    <w:rsid w:val="005F5926"/>
    <w:rsid w:val="0065076B"/>
    <w:rsid w:val="00656710"/>
    <w:rsid w:val="00664813"/>
    <w:rsid w:val="00673B7B"/>
    <w:rsid w:val="00676D9B"/>
    <w:rsid w:val="006840EA"/>
    <w:rsid w:val="006A4E85"/>
    <w:rsid w:val="006C6987"/>
    <w:rsid w:val="006D462E"/>
    <w:rsid w:val="006F521B"/>
    <w:rsid w:val="0071217F"/>
    <w:rsid w:val="00724C38"/>
    <w:rsid w:val="007857B4"/>
    <w:rsid w:val="0085084D"/>
    <w:rsid w:val="00874A24"/>
    <w:rsid w:val="00886220"/>
    <w:rsid w:val="008903E3"/>
    <w:rsid w:val="008A6C18"/>
    <w:rsid w:val="008B2CCD"/>
    <w:rsid w:val="008B427B"/>
    <w:rsid w:val="008B4F67"/>
    <w:rsid w:val="0091668D"/>
    <w:rsid w:val="00950946"/>
    <w:rsid w:val="00981196"/>
    <w:rsid w:val="00987C4A"/>
    <w:rsid w:val="00990403"/>
    <w:rsid w:val="00991D1D"/>
    <w:rsid w:val="009955AB"/>
    <w:rsid w:val="009B0CFE"/>
    <w:rsid w:val="009C2D8A"/>
    <w:rsid w:val="00A07812"/>
    <w:rsid w:val="00A15DFC"/>
    <w:rsid w:val="00AD2EF9"/>
    <w:rsid w:val="00AD7625"/>
    <w:rsid w:val="00AE6938"/>
    <w:rsid w:val="00B039F5"/>
    <w:rsid w:val="00B37FAB"/>
    <w:rsid w:val="00BD46FA"/>
    <w:rsid w:val="00C000E2"/>
    <w:rsid w:val="00C015B9"/>
    <w:rsid w:val="00C32E9B"/>
    <w:rsid w:val="00C36A61"/>
    <w:rsid w:val="00C82666"/>
    <w:rsid w:val="00CB75E8"/>
    <w:rsid w:val="00CC3508"/>
    <w:rsid w:val="00CC57A5"/>
    <w:rsid w:val="00CD5C94"/>
    <w:rsid w:val="00CE0B47"/>
    <w:rsid w:val="00D05402"/>
    <w:rsid w:val="00D20892"/>
    <w:rsid w:val="00DB00D1"/>
    <w:rsid w:val="00DD6318"/>
    <w:rsid w:val="00E1516B"/>
    <w:rsid w:val="00E204D2"/>
    <w:rsid w:val="00E51F34"/>
    <w:rsid w:val="00E91378"/>
    <w:rsid w:val="00EC4E4D"/>
    <w:rsid w:val="00EF3F19"/>
    <w:rsid w:val="00EF7E85"/>
    <w:rsid w:val="00F055C6"/>
    <w:rsid w:val="00F171DD"/>
    <w:rsid w:val="00F26B17"/>
    <w:rsid w:val="00F26E61"/>
    <w:rsid w:val="00F35B74"/>
    <w:rsid w:val="00F421E7"/>
    <w:rsid w:val="00F449DA"/>
    <w:rsid w:val="00F4706B"/>
    <w:rsid w:val="00F70051"/>
    <w:rsid w:val="00F84723"/>
    <w:rsid w:val="00F84BB5"/>
    <w:rsid w:val="00F90C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C8F0973-097F-4A62-9342-09B4CAE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character" w:styleId="Forte">
    <w:name w:val="Strong"/>
    <w:qFormat/>
    <w:rsid w:val="0026210B"/>
    <w:rPr>
      <w:b/>
      <w:bCs/>
    </w:rPr>
  </w:style>
  <w:style w:type="paragraph" w:styleId="Corpodetexto">
    <w:name w:val="Body Text"/>
    <w:basedOn w:val="Normal"/>
    <w:link w:val="CorpodetextoChar"/>
    <w:rsid w:val="0026210B"/>
    <w:pPr>
      <w:suppressAutoHyphens/>
      <w:jc w:val="both"/>
    </w:pPr>
    <w:rPr>
      <w:rFonts w:ascii="Arial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6210B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rinha.b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E073-FEC0-459F-B679-A8F673CE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2022-01-05T15:11:00Z</cp:lastPrinted>
  <dcterms:created xsi:type="dcterms:W3CDTF">2022-01-05T16:02:00Z</dcterms:created>
  <dcterms:modified xsi:type="dcterms:W3CDTF">2022-01-05T16:02:00Z</dcterms:modified>
</cp:coreProperties>
</file>