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C72D71">
        <w:rPr>
          <w:rFonts w:ascii="Arial" w:hAnsi="Arial" w:cs="Arial"/>
          <w:b/>
          <w:sz w:val="24"/>
        </w:rPr>
        <w:t>1</w:t>
      </w:r>
      <w:r w:rsidR="00077472">
        <w:rPr>
          <w:rFonts w:ascii="Arial" w:hAnsi="Arial" w:cs="Arial"/>
          <w:b/>
          <w:sz w:val="24"/>
        </w:rPr>
        <w:t>4</w:t>
      </w:r>
      <w:bookmarkStart w:id="0" w:name="_GoBack"/>
      <w:bookmarkEnd w:id="0"/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D72C2">
        <w:rPr>
          <w:rFonts w:ascii="Arial" w:hAnsi="Arial" w:cs="Arial"/>
          <w:b/>
          <w:sz w:val="24"/>
        </w:rPr>
        <w:t>1</w:t>
      </w:r>
      <w:r w:rsidR="00077472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432D5" w:rsidRDefault="000432D5" w:rsidP="000432D5">
      <w:pPr>
        <w:jc w:val="both"/>
        <w:rPr>
          <w:rFonts w:ascii="Arial" w:eastAsia="Arial" w:hAnsi="Arial" w:cs="Arial"/>
          <w:b/>
          <w:szCs w:val="22"/>
        </w:rPr>
      </w:pPr>
    </w:p>
    <w:p w:rsidR="003A2DBC" w:rsidRPr="00AE0B67" w:rsidRDefault="003A2DBC" w:rsidP="003A2DB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003</w:t>
      </w:r>
      <w:r w:rsidR="00A00C16">
        <w:rPr>
          <w:rFonts w:ascii="Arial" w:eastAsia="Arial" w:hAnsi="Arial" w:cs="Arial"/>
          <w:szCs w:val="22"/>
        </w:rPr>
        <w:t>043</w:t>
      </w:r>
      <w:r>
        <w:rPr>
          <w:rFonts w:ascii="Arial" w:eastAsia="Arial" w:hAnsi="Arial" w:cs="Arial"/>
          <w:szCs w:val="22"/>
        </w:rPr>
        <w:t xml:space="preserve">/2021 no qual consta parecer jurídico proferido pela Procuradoria Geral do Município, </w:t>
      </w:r>
    </w:p>
    <w:p w:rsidR="003A2DBC" w:rsidRPr="00AE0B67" w:rsidRDefault="003A2DBC" w:rsidP="003A2DBC">
      <w:pPr>
        <w:jc w:val="both"/>
        <w:rPr>
          <w:rFonts w:ascii="Arial" w:eastAsia="Arial" w:hAnsi="Arial" w:cs="Arial"/>
          <w:szCs w:val="22"/>
        </w:rPr>
      </w:pPr>
    </w:p>
    <w:p w:rsidR="003A2DBC" w:rsidRPr="00AE0B67" w:rsidRDefault="003A2DBC" w:rsidP="003A2DB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3A2DBC" w:rsidRPr="00AE0B67" w:rsidRDefault="003A2DBC" w:rsidP="003A2DBC">
      <w:pPr>
        <w:jc w:val="both"/>
        <w:rPr>
          <w:rFonts w:ascii="Arial" w:eastAsia="Arial" w:hAnsi="Arial" w:cs="Arial"/>
          <w:b/>
          <w:szCs w:val="22"/>
        </w:rPr>
      </w:pPr>
    </w:p>
    <w:p w:rsidR="003A2DBC" w:rsidRDefault="003A2DBC" w:rsidP="003A2DB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A00C16">
        <w:rPr>
          <w:rFonts w:ascii="Arial" w:hAnsi="Arial" w:cs="Arial"/>
          <w:b/>
          <w:szCs w:val="22"/>
        </w:rPr>
        <w:t>JOELMA LIMA SOUZA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A00C16">
        <w:rPr>
          <w:rFonts w:ascii="Arial" w:hAnsi="Arial" w:cs="Arial"/>
          <w:szCs w:val="22"/>
        </w:rPr>
        <w:t>888</w:t>
      </w:r>
      <w:r>
        <w:rPr>
          <w:rFonts w:ascii="Arial" w:hAnsi="Arial" w:cs="Arial"/>
          <w:szCs w:val="22"/>
        </w:rPr>
        <w:t xml:space="preserve"> admitida em </w:t>
      </w:r>
      <w:r w:rsidR="00A00C16">
        <w:rPr>
          <w:rFonts w:ascii="Arial" w:hAnsi="Arial" w:cs="Arial"/>
          <w:szCs w:val="22"/>
        </w:rPr>
        <w:t>09</w:t>
      </w:r>
      <w:r>
        <w:rPr>
          <w:rFonts w:ascii="Arial" w:hAnsi="Arial" w:cs="Arial"/>
          <w:szCs w:val="22"/>
        </w:rPr>
        <w:t>/0</w:t>
      </w:r>
      <w:r w:rsidR="00A00C16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/199</w:t>
      </w:r>
      <w:r w:rsidR="00A00C16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, </w:t>
      </w:r>
      <w:r w:rsidR="00A00C16">
        <w:rPr>
          <w:rFonts w:ascii="Arial" w:hAnsi="Arial" w:cs="Arial"/>
          <w:szCs w:val="22"/>
        </w:rPr>
        <w:t xml:space="preserve">Auxiliar Administrativo, </w:t>
      </w:r>
      <w:r>
        <w:rPr>
          <w:rFonts w:ascii="Arial" w:hAnsi="Arial" w:cs="Arial"/>
          <w:szCs w:val="22"/>
        </w:rPr>
        <w:t xml:space="preserve">lotada na Secretaria Municipal de </w:t>
      </w:r>
      <w:r w:rsidR="00A00C16">
        <w:rPr>
          <w:rFonts w:ascii="Arial" w:hAnsi="Arial" w:cs="Arial"/>
          <w:szCs w:val="22"/>
        </w:rPr>
        <w:t>Administração</w:t>
      </w:r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3A2DBC" w:rsidRPr="00AE0B67" w:rsidRDefault="003A2DBC" w:rsidP="003A2DBC">
      <w:pPr>
        <w:spacing w:line="276" w:lineRule="auto"/>
        <w:jc w:val="both"/>
        <w:rPr>
          <w:rFonts w:ascii="Arial" w:hAnsi="Arial" w:cs="Arial"/>
          <w:szCs w:val="22"/>
        </w:rPr>
      </w:pPr>
    </w:p>
    <w:p w:rsidR="003A2DBC" w:rsidRPr="00AE0B67" w:rsidRDefault="003A2DBC" w:rsidP="003A2DB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D72C2">
        <w:rPr>
          <w:rFonts w:ascii="Arial" w:hAnsi="Arial" w:cs="Arial"/>
          <w:sz w:val="22"/>
          <w:szCs w:val="22"/>
        </w:rPr>
        <w:t>1</w:t>
      </w:r>
      <w:r w:rsidR="00A00C16">
        <w:rPr>
          <w:rFonts w:ascii="Arial" w:hAnsi="Arial" w:cs="Arial"/>
          <w:sz w:val="22"/>
          <w:szCs w:val="22"/>
        </w:rPr>
        <w:t>6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3A2DBC" w:rsidRDefault="003A2DBC" w:rsidP="003A2DBC">
      <w:pPr>
        <w:jc w:val="center"/>
        <w:rPr>
          <w:rFonts w:ascii="Arial" w:eastAsia="Arial" w:hAnsi="Arial" w:cs="Arial"/>
          <w:b/>
          <w:szCs w:val="22"/>
        </w:rPr>
      </w:pPr>
    </w:p>
    <w:sectPr w:rsidR="003A2DB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1EC" w:rsidRDefault="004251EC" w:rsidP="0085084D">
      <w:r>
        <w:separator/>
      </w:r>
    </w:p>
  </w:endnote>
  <w:endnote w:type="continuationSeparator" w:id="0">
    <w:p w:rsidR="004251EC" w:rsidRDefault="004251E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1EC" w:rsidRDefault="004251EC" w:rsidP="0085084D">
      <w:r>
        <w:separator/>
      </w:r>
    </w:p>
  </w:footnote>
  <w:footnote w:type="continuationSeparator" w:id="0">
    <w:p w:rsidR="004251EC" w:rsidRDefault="004251E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51EC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C3FC-DD86-4045-B7E8-86433231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2021-09-16T12:27:00Z</cp:lastPrinted>
  <dcterms:created xsi:type="dcterms:W3CDTF">2021-09-16T12:24:00Z</dcterms:created>
  <dcterms:modified xsi:type="dcterms:W3CDTF">2021-09-16T12:27:00Z</dcterms:modified>
</cp:coreProperties>
</file>