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922B2A">
        <w:rPr>
          <w:rFonts w:ascii="Arial" w:hAnsi="Arial" w:cs="Arial"/>
          <w:b/>
          <w:sz w:val="24"/>
        </w:rPr>
        <w:t>22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4160A">
        <w:rPr>
          <w:rFonts w:ascii="Arial" w:hAnsi="Arial" w:cs="Arial"/>
          <w:b/>
          <w:sz w:val="24"/>
        </w:rPr>
        <w:t xml:space="preserve">13 </w:t>
      </w:r>
      <w:r w:rsidR="006D7BCD">
        <w:rPr>
          <w:rFonts w:ascii="Arial" w:hAnsi="Arial" w:cs="Arial"/>
          <w:b/>
          <w:sz w:val="24"/>
        </w:rPr>
        <w:t xml:space="preserve">de </w:t>
      </w:r>
      <w:r w:rsidR="00922B2A">
        <w:rPr>
          <w:rFonts w:ascii="Arial" w:hAnsi="Arial" w:cs="Arial"/>
          <w:b/>
          <w:sz w:val="24"/>
        </w:rPr>
        <w:t xml:space="preserve">outubro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D3937" w:rsidRDefault="003D3937" w:rsidP="003D3937">
      <w:pPr>
        <w:jc w:val="both"/>
        <w:rPr>
          <w:rFonts w:ascii="Arial" w:hAnsi="Arial" w:cs="Arial"/>
          <w:szCs w:val="22"/>
        </w:rPr>
      </w:pPr>
    </w:p>
    <w:p w:rsidR="00922B2A" w:rsidRPr="00650BCB" w:rsidRDefault="00922B2A" w:rsidP="00922B2A">
      <w:pPr>
        <w:spacing w:line="276" w:lineRule="auto"/>
        <w:jc w:val="both"/>
        <w:rPr>
          <w:rFonts w:ascii="Arial" w:hAnsi="Arial" w:cs="Arial"/>
          <w:szCs w:val="22"/>
        </w:rPr>
      </w:pPr>
      <w:r w:rsidRPr="00650BC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650BCB"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</w:t>
      </w:r>
      <w:r>
        <w:rPr>
          <w:rFonts w:ascii="Arial" w:hAnsi="Arial" w:cs="Arial"/>
          <w:szCs w:val="22"/>
        </w:rPr>
        <w:t>1037</w:t>
      </w:r>
      <w:r w:rsidRPr="00650BC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20</w:t>
      </w:r>
      <w:r w:rsidRPr="00650BCB">
        <w:rPr>
          <w:rFonts w:ascii="Arial" w:hAnsi="Arial" w:cs="Arial"/>
          <w:szCs w:val="22"/>
        </w:rPr>
        <w:t>, no qual consta parecer jurídico proferido pela Procuradoria Geral do Município,</w:t>
      </w:r>
    </w:p>
    <w:p w:rsidR="00922B2A" w:rsidRPr="00650BCB" w:rsidRDefault="00922B2A" w:rsidP="00922B2A">
      <w:pPr>
        <w:spacing w:line="276" w:lineRule="auto"/>
        <w:jc w:val="both"/>
        <w:rPr>
          <w:rFonts w:ascii="Arial" w:hAnsi="Arial" w:cs="Arial"/>
          <w:szCs w:val="22"/>
        </w:rPr>
      </w:pPr>
    </w:p>
    <w:p w:rsidR="00922B2A" w:rsidRPr="00650BCB" w:rsidRDefault="00922B2A" w:rsidP="00922B2A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650BCB">
        <w:rPr>
          <w:rFonts w:ascii="Arial" w:hAnsi="Arial" w:cs="Arial"/>
          <w:b/>
          <w:szCs w:val="22"/>
        </w:rPr>
        <w:t>RESOLVE:</w:t>
      </w:r>
    </w:p>
    <w:p w:rsidR="00922B2A" w:rsidRPr="00650BCB" w:rsidRDefault="00922B2A" w:rsidP="00922B2A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922B2A" w:rsidRDefault="00922B2A" w:rsidP="00922B2A">
      <w:pPr>
        <w:spacing w:line="360" w:lineRule="auto"/>
        <w:jc w:val="both"/>
        <w:rPr>
          <w:rFonts w:ascii="Arial" w:hAnsi="Arial" w:cs="Arial"/>
          <w:szCs w:val="22"/>
        </w:rPr>
      </w:pPr>
      <w:r w:rsidRPr="00650BCB">
        <w:rPr>
          <w:rFonts w:ascii="Arial" w:hAnsi="Arial" w:cs="Arial"/>
          <w:szCs w:val="22"/>
        </w:rPr>
        <w:t>Art.1 Conceder à servidora</w:t>
      </w:r>
      <w:r>
        <w:rPr>
          <w:rFonts w:ascii="Arial" w:hAnsi="Arial" w:cs="Arial"/>
          <w:szCs w:val="22"/>
        </w:rPr>
        <w:t xml:space="preserve"> </w:t>
      </w:r>
      <w:r w:rsidRPr="00922B2A">
        <w:rPr>
          <w:rFonts w:ascii="Arial" w:hAnsi="Arial" w:cs="Arial"/>
          <w:b/>
          <w:szCs w:val="22"/>
        </w:rPr>
        <w:t>MARIZETE BARBOSA DE LIMA SOUZA</w:t>
      </w:r>
      <w:r w:rsidRPr="00650BCB"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matrícula nº </w:t>
      </w:r>
      <w:r>
        <w:rPr>
          <w:rFonts w:ascii="Arial" w:hAnsi="Arial" w:cs="Arial"/>
          <w:szCs w:val="22"/>
        </w:rPr>
        <w:t>6758</w:t>
      </w:r>
      <w:r w:rsidRPr="00650BC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Professora</w:t>
      </w:r>
      <w:r w:rsidRPr="00650BCB">
        <w:rPr>
          <w:rFonts w:ascii="Arial" w:hAnsi="Arial" w:cs="Arial"/>
          <w:szCs w:val="22"/>
        </w:rPr>
        <w:t xml:space="preserve">, admitida em </w:t>
      </w:r>
      <w:r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5</w:t>
      </w:r>
      <w:r w:rsidRPr="00650BCB"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5</w:t>
      </w:r>
      <w:r w:rsidRPr="00650BCB"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200</w:t>
      </w:r>
      <w:r>
        <w:rPr>
          <w:rFonts w:ascii="Arial" w:hAnsi="Arial" w:cs="Arial"/>
          <w:szCs w:val="22"/>
        </w:rPr>
        <w:t>6</w:t>
      </w:r>
      <w:r w:rsidRPr="00650BCB">
        <w:rPr>
          <w:rFonts w:ascii="Arial" w:hAnsi="Arial" w:cs="Arial"/>
          <w:szCs w:val="22"/>
        </w:rPr>
        <w:t xml:space="preserve">, lotada na Secretaria Municipal de </w:t>
      </w:r>
      <w:r>
        <w:rPr>
          <w:rFonts w:ascii="Arial" w:hAnsi="Arial" w:cs="Arial"/>
          <w:szCs w:val="22"/>
        </w:rPr>
        <w:t>Educação</w:t>
      </w:r>
      <w:r w:rsidRPr="00650BC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Redução de 50% na Carga Horária, a partir da publicação do ato concessivo.</w:t>
      </w:r>
    </w:p>
    <w:p w:rsidR="00922B2A" w:rsidRPr="00650BCB" w:rsidRDefault="00922B2A" w:rsidP="00922B2A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 w:rsidRPr="00650BCB">
        <w:rPr>
          <w:rFonts w:ascii="Arial" w:hAnsi="Arial" w:cs="Arial"/>
          <w:szCs w:val="22"/>
        </w:rPr>
        <w:t>Art. 2 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650BCB">
        <w:rPr>
          <w:rFonts w:ascii="Arial" w:hAnsi="Arial" w:cs="Arial"/>
          <w:szCs w:val="22"/>
        </w:rPr>
        <w:t>revogadas as disposições em contrário.</w:t>
      </w:r>
    </w:p>
    <w:p w:rsidR="002A62CA" w:rsidRDefault="002A62CA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>GABINETE D</w:t>
      </w:r>
      <w:r w:rsidR="00922B2A">
        <w:rPr>
          <w:rFonts w:ascii="Arial" w:hAnsi="Arial" w:cs="Arial"/>
        </w:rPr>
        <w:t xml:space="preserve">O PREFEITO, SERRINHA, BAHIA, em </w:t>
      </w:r>
      <w:r w:rsidR="0074160A">
        <w:rPr>
          <w:rFonts w:ascii="Arial" w:hAnsi="Arial" w:cs="Arial"/>
        </w:rPr>
        <w:t xml:space="preserve">13 </w:t>
      </w:r>
      <w:bookmarkStart w:id="0" w:name="_GoBack"/>
      <w:bookmarkEnd w:id="0"/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o</w:t>
      </w:r>
      <w:r w:rsidR="00922B2A">
        <w:rPr>
          <w:rFonts w:ascii="Arial" w:hAnsi="Arial" w:cs="Arial"/>
        </w:rPr>
        <w:t>utubro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2A62CA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A62CA" w:rsidRPr="00D0473E" w:rsidRDefault="002A62CA" w:rsidP="002A62CA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C7753" w:rsidRDefault="009C7753" w:rsidP="009C7753">
      <w:pPr>
        <w:jc w:val="center"/>
        <w:rPr>
          <w:rFonts w:ascii="Arial" w:hAnsi="Arial" w:cs="Arial"/>
          <w:b/>
        </w:rPr>
      </w:pPr>
    </w:p>
    <w:p w:rsidR="001B22A5" w:rsidRDefault="001B22A5" w:rsidP="009C7753">
      <w:pPr>
        <w:jc w:val="center"/>
        <w:rPr>
          <w:rFonts w:ascii="Arial" w:hAnsi="Arial" w:cs="Arial"/>
          <w:b/>
        </w:rPr>
      </w:pPr>
    </w:p>
    <w:p w:rsidR="001B22A5" w:rsidRPr="00F40A55" w:rsidRDefault="001B22A5" w:rsidP="001B22A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9C7753" w:rsidRDefault="001B22A5" w:rsidP="001B22A5">
      <w:pPr>
        <w:jc w:val="center"/>
        <w:rPr>
          <w:rFonts w:ascii="Arial" w:hAnsi="Arial" w:cs="Arial"/>
          <w:b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9C775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F27" w:rsidRDefault="00162F27" w:rsidP="0085084D">
      <w:r>
        <w:separator/>
      </w:r>
    </w:p>
  </w:endnote>
  <w:endnote w:type="continuationSeparator" w:id="0">
    <w:p w:rsidR="00162F27" w:rsidRDefault="00162F2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F27" w:rsidRDefault="00162F27" w:rsidP="0085084D">
      <w:r>
        <w:separator/>
      </w:r>
    </w:p>
  </w:footnote>
  <w:footnote w:type="continuationSeparator" w:id="0">
    <w:p w:rsidR="00162F27" w:rsidRDefault="00162F2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DE36797" wp14:editId="480A0A7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47BB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2F2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42326-02E5-4B4C-A834-254B77A8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2020-10-14T13:20:00Z</cp:lastPrinted>
  <dcterms:created xsi:type="dcterms:W3CDTF">2020-10-14T13:19:00Z</dcterms:created>
  <dcterms:modified xsi:type="dcterms:W3CDTF">2020-10-14T13:20:00Z</dcterms:modified>
</cp:coreProperties>
</file>