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6E7184">
        <w:rPr>
          <w:rFonts w:ascii="Arial" w:hAnsi="Arial" w:cs="Arial"/>
          <w:b/>
          <w:sz w:val="24"/>
        </w:rPr>
        <w:t>9</w:t>
      </w:r>
      <w:r w:rsidR="007642AB">
        <w:rPr>
          <w:rFonts w:ascii="Arial" w:hAnsi="Arial" w:cs="Arial"/>
          <w:b/>
          <w:sz w:val="24"/>
        </w:rPr>
        <w:t>0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A42B0">
        <w:rPr>
          <w:rFonts w:ascii="Arial" w:hAnsi="Arial" w:cs="Arial"/>
          <w:b/>
          <w:sz w:val="24"/>
        </w:rPr>
        <w:t>0</w:t>
      </w:r>
      <w:r w:rsidR="004A2BB0">
        <w:rPr>
          <w:rFonts w:ascii="Arial" w:hAnsi="Arial" w:cs="Arial"/>
          <w:b/>
          <w:sz w:val="24"/>
        </w:rPr>
        <w:t>3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81E89" w:rsidRPr="00346CCE" w:rsidRDefault="00081E89" w:rsidP="00081E89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 w:rsidR="006E7184">
        <w:rPr>
          <w:rFonts w:ascii="Arial" w:hAnsi="Arial" w:cs="Arial"/>
          <w:sz w:val="24"/>
          <w:lang w:eastAsia="pt-BR"/>
        </w:rPr>
        <w:t>o</w:t>
      </w:r>
      <w:r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6E7184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471DD2">
        <w:rPr>
          <w:rFonts w:ascii="Arial" w:hAnsi="Arial" w:cs="Arial"/>
          <w:sz w:val="24"/>
          <w:lang w:eastAsia="pt-BR"/>
        </w:rPr>
        <w:t xml:space="preserve">servidor </w:t>
      </w:r>
      <w:r w:rsidR="007642AB">
        <w:rPr>
          <w:rFonts w:ascii="Arial" w:hAnsi="Arial" w:cs="Arial"/>
          <w:sz w:val="24"/>
          <w:lang w:eastAsia="pt-BR"/>
        </w:rPr>
        <w:t>Eder Chagas Silva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7642AB">
        <w:rPr>
          <w:rFonts w:ascii="Arial" w:hAnsi="Arial" w:cs="Arial"/>
          <w:sz w:val="24"/>
          <w:lang w:eastAsia="pt-BR"/>
        </w:rPr>
        <w:t>9152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7A0E7D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7642AB">
        <w:rPr>
          <w:rFonts w:ascii="Arial" w:hAnsi="Arial" w:cs="Arial"/>
          <w:sz w:val="24"/>
          <w:lang w:eastAsia="pt-BR"/>
        </w:rPr>
        <w:t>28</w:t>
      </w:r>
      <w:r w:rsidRPr="00346CCE">
        <w:rPr>
          <w:rFonts w:ascii="Arial" w:hAnsi="Arial" w:cs="Arial"/>
          <w:sz w:val="24"/>
          <w:lang w:eastAsia="pt-BR"/>
        </w:rPr>
        <w:t>/0</w:t>
      </w:r>
      <w:r w:rsidR="007642AB">
        <w:rPr>
          <w:rFonts w:ascii="Arial" w:hAnsi="Arial" w:cs="Arial"/>
          <w:sz w:val="24"/>
          <w:lang w:eastAsia="pt-BR"/>
        </w:rPr>
        <w:t>5</w:t>
      </w:r>
      <w:r w:rsidRPr="00346CCE">
        <w:rPr>
          <w:rFonts w:ascii="Arial" w:hAnsi="Arial" w:cs="Arial"/>
          <w:sz w:val="24"/>
          <w:lang w:eastAsia="pt-BR"/>
        </w:rPr>
        <w:t>/</w:t>
      </w:r>
      <w:r w:rsidR="007A0E7D">
        <w:rPr>
          <w:rFonts w:ascii="Arial" w:hAnsi="Arial" w:cs="Arial"/>
          <w:sz w:val="24"/>
          <w:lang w:eastAsia="pt-BR"/>
        </w:rPr>
        <w:t>200</w:t>
      </w:r>
      <w:r w:rsidR="007642AB">
        <w:rPr>
          <w:rFonts w:ascii="Arial" w:hAnsi="Arial" w:cs="Arial"/>
          <w:sz w:val="24"/>
          <w:lang w:eastAsia="pt-BR"/>
        </w:rPr>
        <w:t>9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7642AB">
        <w:rPr>
          <w:rFonts w:ascii="Arial" w:hAnsi="Arial" w:cs="Arial"/>
          <w:sz w:val="24"/>
          <w:lang w:eastAsia="pt-BR"/>
        </w:rPr>
        <w:t>Porteiro</w:t>
      </w:r>
      <w:r>
        <w:rPr>
          <w:rFonts w:ascii="Arial" w:hAnsi="Arial" w:cs="Arial"/>
          <w:sz w:val="24"/>
          <w:lang w:eastAsia="pt-BR"/>
        </w:rPr>
        <w:t>, lotad</w:t>
      </w:r>
      <w:r w:rsidR="007A0E7D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>
        <w:rPr>
          <w:rFonts w:ascii="Arial" w:hAnsi="Arial" w:cs="Arial"/>
          <w:sz w:val="24"/>
          <w:lang w:eastAsia="pt-BR"/>
        </w:rPr>
        <w:t>Educação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 w:rsidR="007642AB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bookmarkStart w:id="0" w:name="_GoBack"/>
      <w:bookmarkEnd w:id="0"/>
      <w:r w:rsidRPr="00346CCE">
        <w:rPr>
          <w:rFonts w:ascii="Arial" w:hAnsi="Arial" w:cs="Arial"/>
          <w:sz w:val="24"/>
          <w:lang w:eastAsia="pt-BR"/>
        </w:rPr>
        <w:t xml:space="preserve"> o direito à percepção dos vencimentos integrais durante o período de licença.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081E89" w:rsidRPr="00346CCE" w:rsidRDefault="00081E89" w:rsidP="00081E89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DF1613" w:rsidRDefault="00DF1613" w:rsidP="00DF1613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3F5A07">
        <w:rPr>
          <w:rFonts w:ascii="Arial" w:hAnsi="Arial" w:cs="Arial"/>
        </w:rPr>
        <w:t>0</w:t>
      </w:r>
      <w:r w:rsidR="004A2BB0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sectPr w:rsidR="006161E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FF" w:rsidRDefault="003947FF" w:rsidP="0085084D">
      <w:r>
        <w:separator/>
      </w:r>
    </w:p>
  </w:endnote>
  <w:endnote w:type="continuationSeparator" w:id="0">
    <w:p w:rsidR="003947FF" w:rsidRDefault="003947F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FF" w:rsidRDefault="003947FF" w:rsidP="0085084D">
      <w:r>
        <w:separator/>
      </w:r>
    </w:p>
  </w:footnote>
  <w:footnote w:type="continuationSeparator" w:id="0">
    <w:p w:rsidR="003947FF" w:rsidRDefault="003947F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21914EA" wp14:editId="37442961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7FF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6861"/>
    <w:rsid w:val="00497114"/>
    <w:rsid w:val="00497E08"/>
    <w:rsid w:val="004A0F08"/>
    <w:rsid w:val="004A27C5"/>
    <w:rsid w:val="004A2BB0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A78D-F9DF-41EE-944F-BDD0AAB4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2020-09-03T14:57:00Z</cp:lastPrinted>
  <dcterms:created xsi:type="dcterms:W3CDTF">2020-09-03T15:14:00Z</dcterms:created>
  <dcterms:modified xsi:type="dcterms:W3CDTF">2020-09-03T15:14:00Z</dcterms:modified>
</cp:coreProperties>
</file>