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1B2956">
        <w:rPr>
          <w:rFonts w:ascii="Arial" w:hAnsi="Arial" w:cs="Arial"/>
          <w:b/>
          <w:sz w:val="24"/>
        </w:rPr>
        <w:t>2</w:t>
      </w:r>
      <w:r w:rsidR="00A16658">
        <w:rPr>
          <w:rFonts w:ascii="Arial" w:hAnsi="Arial" w:cs="Arial"/>
          <w:b/>
          <w:sz w:val="24"/>
        </w:rPr>
        <w:t xml:space="preserve">7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0</w:t>
      </w:r>
      <w:r w:rsidR="00A16658">
        <w:rPr>
          <w:rFonts w:ascii="Arial" w:hAnsi="Arial" w:cs="Arial"/>
          <w:b/>
          <w:sz w:val="24"/>
        </w:rPr>
        <w:t>7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AE11FC" w:rsidRPr="00346CCE" w:rsidRDefault="00AE11FC" w:rsidP="00AE11FC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>Art. 1º – Ficará afastad</w:t>
      </w:r>
      <w:r>
        <w:rPr>
          <w:rFonts w:ascii="Arial" w:hAnsi="Arial" w:cs="Arial"/>
          <w:sz w:val="24"/>
          <w:lang w:eastAsia="pt-BR"/>
        </w:rPr>
        <w:t>o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proofErr w:type="gramStart"/>
      <w:r>
        <w:rPr>
          <w:rFonts w:ascii="Arial" w:hAnsi="Arial" w:cs="Arial"/>
          <w:sz w:val="24"/>
          <w:lang w:eastAsia="pt-BR"/>
        </w:rPr>
        <w:t xml:space="preserve"> </w:t>
      </w:r>
      <w:r>
        <w:rPr>
          <w:rFonts w:ascii="Arial" w:hAnsi="Arial" w:cs="Arial"/>
          <w:sz w:val="24"/>
          <w:lang w:eastAsia="pt-BR"/>
        </w:rPr>
        <w:t xml:space="preserve"> </w:t>
      </w:r>
      <w:proofErr w:type="gramEnd"/>
      <w:r>
        <w:rPr>
          <w:rFonts w:ascii="Arial" w:hAnsi="Arial" w:cs="Arial"/>
          <w:sz w:val="24"/>
          <w:lang w:eastAsia="pt-BR"/>
        </w:rPr>
        <w:t>Rui Antônio Andrade Ribeiro</w:t>
      </w:r>
      <w:r>
        <w:rPr>
          <w:rFonts w:ascii="Arial" w:hAnsi="Arial" w:cs="Arial"/>
          <w:sz w:val="24"/>
          <w:lang w:eastAsia="pt-BR"/>
        </w:rPr>
        <w:t>,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r>
        <w:rPr>
          <w:rFonts w:ascii="Arial" w:hAnsi="Arial" w:cs="Arial"/>
          <w:sz w:val="24"/>
          <w:lang w:eastAsia="pt-BR"/>
        </w:rPr>
        <w:t>6353</w:t>
      </w:r>
      <w:r w:rsidRPr="00346CCE">
        <w:rPr>
          <w:rFonts w:ascii="Arial" w:hAnsi="Arial" w:cs="Arial"/>
          <w:sz w:val="24"/>
          <w:lang w:eastAsia="pt-BR"/>
        </w:rPr>
        <w:t>, admitid</w:t>
      </w:r>
      <w:r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em </w:t>
      </w:r>
      <w:r>
        <w:rPr>
          <w:rFonts w:ascii="Arial" w:hAnsi="Arial" w:cs="Arial"/>
          <w:sz w:val="24"/>
          <w:lang w:eastAsia="pt-BR"/>
        </w:rPr>
        <w:t>10</w:t>
      </w:r>
      <w:r w:rsidRPr="00346CCE">
        <w:rPr>
          <w:rFonts w:ascii="Arial" w:hAnsi="Arial" w:cs="Arial"/>
          <w:sz w:val="24"/>
          <w:lang w:eastAsia="pt-BR"/>
        </w:rPr>
        <w:t>/0</w:t>
      </w:r>
      <w:r>
        <w:rPr>
          <w:rFonts w:ascii="Arial" w:hAnsi="Arial" w:cs="Arial"/>
          <w:sz w:val="24"/>
          <w:lang w:eastAsia="pt-BR"/>
        </w:rPr>
        <w:t>4</w:t>
      </w:r>
      <w:r w:rsidRPr="00346CCE">
        <w:rPr>
          <w:rFonts w:ascii="Arial" w:hAnsi="Arial" w:cs="Arial"/>
          <w:sz w:val="24"/>
          <w:lang w:eastAsia="pt-BR"/>
        </w:rPr>
        <w:t>/</w:t>
      </w:r>
      <w:r>
        <w:rPr>
          <w:rFonts w:ascii="Arial" w:hAnsi="Arial" w:cs="Arial"/>
          <w:sz w:val="24"/>
          <w:lang w:eastAsia="pt-BR"/>
        </w:rPr>
        <w:t>2006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>
        <w:rPr>
          <w:rFonts w:ascii="Arial" w:hAnsi="Arial" w:cs="Arial"/>
          <w:sz w:val="24"/>
          <w:lang w:eastAsia="pt-BR"/>
        </w:rPr>
        <w:t>Porteiro</w:t>
      </w:r>
      <w:bookmarkStart w:id="0" w:name="_GoBack"/>
      <w:bookmarkEnd w:id="0"/>
      <w:r>
        <w:rPr>
          <w:rFonts w:ascii="Arial" w:hAnsi="Arial" w:cs="Arial"/>
          <w:sz w:val="24"/>
          <w:lang w:eastAsia="pt-BR"/>
        </w:rPr>
        <w:t>, lotado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 </w:t>
      </w:r>
      <w:r>
        <w:rPr>
          <w:rFonts w:ascii="Arial" w:hAnsi="Arial" w:cs="Arial"/>
          <w:sz w:val="24"/>
          <w:lang w:eastAsia="pt-BR"/>
        </w:rPr>
        <w:t>Educação</w:t>
      </w:r>
      <w:r w:rsidRPr="00346CCE">
        <w:rPr>
          <w:rFonts w:ascii="Arial" w:hAnsi="Arial" w:cs="Arial"/>
          <w:sz w:val="24"/>
          <w:lang w:eastAsia="pt-BR"/>
        </w:rPr>
        <w:t xml:space="preserve">, garantindo </w:t>
      </w:r>
      <w:r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 o direito à percepção dos vencimentos integrais durante o período de licença.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IV – ao da ocorrência de qualquer outro fato que torne injustificada a continuidade do afastamento;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V – à data da última votação para o cargo a que estiver concorrendo.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revogando-se as disposições em contrário. </w:t>
      </w:r>
    </w:p>
    <w:p w:rsidR="00E625C5" w:rsidRDefault="00E625C5" w:rsidP="00E625C5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70112B">
        <w:rPr>
          <w:rFonts w:ascii="Arial" w:hAnsi="Arial" w:cs="Arial"/>
        </w:rPr>
        <w:t>0</w:t>
      </w:r>
      <w:r w:rsidR="00A16658">
        <w:rPr>
          <w:rFonts w:ascii="Arial" w:hAnsi="Arial" w:cs="Arial"/>
        </w:rPr>
        <w:t>7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sectPr w:rsidR="00444F3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3E1" w:rsidRDefault="00CB03E1" w:rsidP="0085084D">
      <w:r>
        <w:separator/>
      </w:r>
    </w:p>
  </w:endnote>
  <w:endnote w:type="continuationSeparator" w:id="0">
    <w:p w:rsidR="00CB03E1" w:rsidRDefault="00CB03E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3E1" w:rsidRDefault="00CB03E1" w:rsidP="0085084D">
      <w:r>
        <w:separator/>
      </w:r>
    </w:p>
  </w:footnote>
  <w:footnote w:type="continuationSeparator" w:id="0">
    <w:p w:rsidR="00CB03E1" w:rsidRDefault="00CB03E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4741B" wp14:editId="2B4728BF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3E1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A7E09-6E58-418A-BE02-52404D33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2020-08-07T14:33:00Z</cp:lastPrinted>
  <dcterms:created xsi:type="dcterms:W3CDTF">2020-08-07T14:35:00Z</dcterms:created>
  <dcterms:modified xsi:type="dcterms:W3CDTF">2020-08-07T14:35:00Z</dcterms:modified>
</cp:coreProperties>
</file>