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2B4BA2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3B05C9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676DD9">
        <w:rPr>
          <w:rFonts w:ascii="Arial" w:hAnsi="Arial" w:cs="Arial"/>
          <w:sz w:val="24"/>
          <w:lang w:eastAsia="pt-BR"/>
        </w:rPr>
        <w:t xml:space="preserve">o servidor </w:t>
      </w:r>
      <w:bookmarkStart w:id="0" w:name="_GoBack"/>
      <w:bookmarkEnd w:id="0"/>
      <w:proofErr w:type="spellStart"/>
      <w:r w:rsidR="002B4BA2">
        <w:rPr>
          <w:rFonts w:ascii="Arial" w:hAnsi="Arial" w:cs="Arial"/>
          <w:sz w:val="24"/>
          <w:lang w:eastAsia="pt-BR"/>
        </w:rPr>
        <w:t>Malcon</w:t>
      </w:r>
      <w:proofErr w:type="spellEnd"/>
      <w:r w:rsidR="002B4BA2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2B4BA2">
        <w:rPr>
          <w:rFonts w:ascii="Arial" w:hAnsi="Arial" w:cs="Arial"/>
          <w:sz w:val="24"/>
          <w:lang w:eastAsia="pt-BR"/>
        </w:rPr>
        <w:t>Warney</w:t>
      </w:r>
      <w:proofErr w:type="spellEnd"/>
      <w:r w:rsidR="002B4BA2">
        <w:rPr>
          <w:rFonts w:ascii="Arial" w:hAnsi="Arial" w:cs="Arial"/>
          <w:sz w:val="24"/>
          <w:lang w:eastAsia="pt-BR"/>
        </w:rPr>
        <w:t xml:space="preserve"> de Carvalho Greenhalgh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2B4BA2">
        <w:rPr>
          <w:rFonts w:ascii="Arial" w:hAnsi="Arial" w:cs="Arial"/>
          <w:sz w:val="24"/>
          <w:lang w:eastAsia="pt-BR"/>
        </w:rPr>
        <w:t>1277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2B4BA2">
        <w:rPr>
          <w:rFonts w:ascii="Arial" w:hAnsi="Arial" w:cs="Arial"/>
          <w:sz w:val="24"/>
          <w:lang w:eastAsia="pt-BR"/>
        </w:rPr>
        <w:t>02</w:t>
      </w:r>
      <w:r w:rsidRPr="00346CCE">
        <w:rPr>
          <w:rFonts w:ascii="Arial" w:hAnsi="Arial" w:cs="Arial"/>
          <w:sz w:val="24"/>
          <w:lang w:eastAsia="pt-BR"/>
        </w:rPr>
        <w:t>/0</w:t>
      </w:r>
      <w:r w:rsidR="002B4BA2">
        <w:rPr>
          <w:rFonts w:ascii="Arial" w:hAnsi="Arial" w:cs="Arial"/>
          <w:sz w:val="24"/>
          <w:lang w:eastAsia="pt-BR"/>
        </w:rPr>
        <w:t>1</w:t>
      </w:r>
      <w:r w:rsidRPr="00346CCE">
        <w:rPr>
          <w:rFonts w:ascii="Arial" w:hAnsi="Arial" w:cs="Arial"/>
          <w:sz w:val="24"/>
          <w:lang w:eastAsia="pt-BR"/>
        </w:rPr>
        <w:t>/</w:t>
      </w:r>
      <w:r w:rsidR="002B4BA2">
        <w:rPr>
          <w:rFonts w:ascii="Arial" w:hAnsi="Arial" w:cs="Arial"/>
          <w:sz w:val="24"/>
          <w:lang w:eastAsia="pt-BR"/>
        </w:rPr>
        <w:t>1995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2B4BA2">
        <w:rPr>
          <w:rFonts w:ascii="Arial" w:hAnsi="Arial" w:cs="Arial"/>
          <w:sz w:val="24"/>
          <w:lang w:eastAsia="pt-BR"/>
        </w:rPr>
        <w:t>Agente Administrativo</w:t>
      </w:r>
      <w:r>
        <w:rPr>
          <w:rFonts w:ascii="Arial" w:hAnsi="Arial" w:cs="Arial"/>
          <w:sz w:val="24"/>
          <w:lang w:eastAsia="pt-BR"/>
        </w:rPr>
        <w:t>, lotad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 w:rsidR="003B05C9">
        <w:rPr>
          <w:rFonts w:ascii="Arial" w:hAnsi="Arial" w:cs="Arial"/>
          <w:sz w:val="24"/>
          <w:lang w:eastAsia="pt-BR"/>
        </w:rPr>
        <w:t xml:space="preserve"> </w:t>
      </w:r>
      <w:r w:rsidR="00BA17FF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9C" w:rsidRDefault="0025449C" w:rsidP="0085084D">
      <w:r>
        <w:separator/>
      </w:r>
    </w:p>
  </w:endnote>
  <w:endnote w:type="continuationSeparator" w:id="0">
    <w:p w:rsidR="0025449C" w:rsidRDefault="002544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9C" w:rsidRDefault="0025449C" w:rsidP="0085084D">
      <w:r>
        <w:separator/>
      </w:r>
    </w:p>
  </w:footnote>
  <w:footnote w:type="continuationSeparator" w:id="0">
    <w:p w:rsidR="0025449C" w:rsidRDefault="002544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49C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3515-0A36-48B7-85A4-1E3A395F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2020-08-21T17:20:00Z</cp:lastPrinted>
  <dcterms:created xsi:type="dcterms:W3CDTF">2020-08-21T17:16:00Z</dcterms:created>
  <dcterms:modified xsi:type="dcterms:W3CDTF">2020-08-21T17:20:00Z</dcterms:modified>
</cp:coreProperties>
</file>