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8361C">
        <w:rPr>
          <w:rFonts w:ascii="Arial" w:hAnsi="Arial" w:cs="Arial"/>
          <w:b/>
          <w:sz w:val="24"/>
        </w:rPr>
        <w:t>3</w:t>
      </w:r>
      <w:r w:rsidR="00567E6B">
        <w:rPr>
          <w:rFonts w:ascii="Arial" w:hAnsi="Arial" w:cs="Arial"/>
          <w:b/>
          <w:sz w:val="24"/>
        </w:rPr>
        <w:t>1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8361C">
        <w:rPr>
          <w:rFonts w:ascii="Arial" w:hAnsi="Arial" w:cs="Arial"/>
          <w:b/>
          <w:sz w:val="24"/>
        </w:rPr>
        <w:t xml:space="preserve">27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AC5119" w:rsidRPr="00CB380D" w:rsidRDefault="00AC5119" w:rsidP="00AC5119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>
        <w:rPr>
          <w:rFonts w:ascii="Arial" w:hAnsi="Arial" w:cs="Arial"/>
          <w:szCs w:val="22"/>
        </w:rPr>
        <w:t>Edineuza</w:t>
      </w:r>
      <w:proofErr w:type="spellEnd"/>
      <w:r>
        <w:rPr>
          <w:rFonts w:ascii="Arial" w:hAnsi="Arial" w:cs="Arial"/>
          <w:szCs w:val="22"/>
        </w:rPr>
        <w:t xml:space="preserve"> dos Santos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AC5119" w:rsidRDefault="00AC5119" w:rsidP="00AC5119">
      <w:pPr>
        <w:jc w:val="center"/>
        <w:rPr>
          <w:rFonts w:ascii="Arial" w:hAnsi="Arial" w:cs="Arial"/>
          <w:b/>
          <w:szCs w:val="22"/>
        </w:rPr>
      </w:pPr>
    </w:p>
    <w:p w:rsidR="00AC5119" w:rsidRDefault="00AC5119" w:rsidP="00AC5119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333</w:t>
      </w:r>
      <w:r w:rsidRPr="00473EA5"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20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AC5119" w:rsidRDefault="00AC5119" w:rsidP="00AC5119">
      <w:pPr>
        <w:jc w:val="both"/>
        <w:rPr>
          <w:rFonts w:ascii="Arial" w:eastAsia="Arial" w:hAnsi="Arial" w:cs="Arial"/>
          <w:szCs w:val="22"/>
        </w:rPr>
      </w:pPr>
    </w:p>
    <w:p w:rsidR="00AC5119" w:rsidRDefault="00AC5119" w:rsidP="00AC511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os laudos médicos emitidos pelos membros que compõem a Junta Médica Oficial do Município, nos quais se verifica que a servidora pública</w:t>
      </w:r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Edineuza</w:t>
      </w:r>
      <w:proofErr w:type="spellEnd"/>
      <w:r>
        <w:rPr>
          <w:rFonts w:ascii="Arial" w:eastAsia="Arial" w:hAnsi="Arial" w:cs="Arial"/>
          <w:szCs w:val="22"/>
        </w:rPr>
        <w:t xml:space="preserve"> dos Santos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>
        <w:rPr>
          <w:rFonts w:ascii="Arial" w:eastAsia="Arial" w:hAnsi="Arial" w:cs="Arial"/>
          <w:szCs w:val="22"/>
        </w:rPr>
        <w:t>Merendeira</w:t>
      </w:r>
      <w:r>
        <w:rPr>
          <w:rFonts w:ascii="Arial" w:eastAsia="Arial" w:hAnsi="Arial" w:cs="Arial"/>
          <w:szCs w:val="22"/>
        </w:rPr>
        <w:t xml:space="preserve">; </w:t>
      </w:r>
    </w:p>
    <w:p w:rsidR="00AC5119" w:rsidRDefault="00AC5119" w:rsidP="00AC5119">
      <w:pPr>
        <w:jc w:val="both"/>
        <w:rPr>
          <w:rFonts w:ascii="Arial" w:eastAsia="Arial" w:hAnsi="Arial" w:cs="Arial"/>
          <w:szCs w:val="22"/>
        </w:rPr>
      </w:pPr>
    </w:p>
    <w:p w:rsidR="00AC5119" w:rsidRDefault="00AC5119" w:rsidP="00AC511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AC5119" w:rsidRPr="00473EA5" w:rsidRDefault="00AC5119" w:rsidP="00AC5119">
      <w:pPr>
        <w:jc w:val="both"/>
        <w:rPr>
          <w:rFonts w:ascii="Arial" w:eastAsia="Arial" w:hAnsi="Arial" w:cs="Arial"/>
          <w:szCs w:val="22"/>
        </w:rPr>
      </w:pPr>
    </w:p>
    <w:p w:rsidR="00AC5119" w:rsidRPr="00473EA5" w:rsidRDefault="00AC5119" w:rsidP="00AC5119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AC5119" w:rsidRPr="00473EA5" w:rsidRDefault="00AC5119" w:rsidP="00AC5119">
      <w:pPr>
        <w:jc w:val="both"/>
        <w:rPr>
          <w:rFonts w:ascii="Arial" w:eastAsia="Arial" w:hAnsi="Arial" w:cs="Arial"/>
          <w:b/>
          <w:szCs w:val="22"/>
        </w:rPr>
      </w:pPr>
    </w:p>
    <w:p w:rsidR="00AC5119" w:rsidRDefault="00AC5119" w:rsidP="00AC511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Fica readaptada a servidora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Edineuza</w:t>
      </w:r>
      <w:proofErr w:type="spellEnd"/>
      <w:r>
        <w:rPr>
          <w:rFonts w:ascii="Arial" w:hAnsi="Arial" w:cs="Arial"/>
          <w:szCs w:val="22"/>
        </w:rPr>
        <w:t xml:space="preserve"> dos Santos</w:t>
      </w:r>
      <w:r>
        <w:rPr>
          <w:rFonts w:ascii="Arial" w:hAnsi="Arial" w:cs="Arial"/>
          <w:szCs w:val="22"/>
        </w:rPr>
        <w:t xml:space="preserve">, deixando de exercer as atividades do cargo de </w:t>
      </w:r>
      <w:r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>, para exercer funções Administrativas compatíveis com sua patologia. Devendo a servidora passar por nova avaliação periódica no período de 01 (um) ano.</w:t>
      </w:r>
    </w:p>
    <w:p w:rsidR="00AC5119" w:rsidRPr="00473EA5" w:rsidRDefault="00AC5119" w:rsidP="00AC511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AC5119" w:rsidRDefault="00AC5119" w:rsidP="00AC5119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98361C">
        <w:rPr>
          <w:rFonts w:ascii="Arial" w:hAnsi="Arial" w:cs="Arial"/>
          <w:sz w:val="22"/>
          <w:szCs w:val="22"/>
        </w:rPr>
        <w:t>27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AC5119" w:rsidRDefault="00AC5119" w:rsidP="00AC511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C5119" w:rsidRDefault="00AC5119" w:rsidP="00AC511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AC5119" w:rsidRDefault="00AC5119" w:rsidP="00AC5119">
      <w:pPr>
        <w:jc w:val="center"/>
        <w:rPr>
          <w:rFonts w:ascii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E4" w:rsidRDefault="006133E4" w:rsidP="0085084D">
      <w:r>
        <w:separator/>
      </w:r>
    </w:p>
  </w:endnote>
  <w:endnote w:type="continuationSeparator" w:id="0">
    <w:p w:rsidR="006133E4" w:rsidRDefault="006133E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E4" w:rsidRDefault="006133E4" w:rsidP="0085084D">
      <w:r>
        <w:separator/>
      </w:r>
    </w:p>
  </w:footnote>
  <w:footnote w:type="continuationSeparator" w:id="0">
    <w:p w:rsidR="006133E4" w:rsidRDefault="006133E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3E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EBC6-F87E-4A9A-A22F-9926A201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2020-03-27T14:53:00Z</cp:lastPrinted>
  <dcterms:created xsi:type="dcterms:W3CDTF">2020-03-27T14:53:00Z</dcterms:created>
  <dcterms:modified xsi:type="dcterms:W3CDTF">2020-03-27T14:53:00Z</dcterms:modified>
</cp:coreProperties>
</file>