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</w:t>
      </w:r>
      <w:r w:rsidR="00D80B54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A154E" w:rsidRDefault="008A154E" w:rsidP="003B63D2">
      <w:pPr>
        <w:jc w:val="both"/>
        <w:rPr>
          <w:rFonts w:ascii="Arial" w:eastAsia="Arial" w:hAnsi="Arial" w:cs="Arial"/>
          <w:b/>
        </w:rPr>
      </w:pPr>
    </w:p>
    <w:p w:rsidR="008A154E" w:rsidRDefault="003B63D2" w:rsidP="008A154E">
      <w:pPr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317D91">
        <w:rPr>
          <w:rFonts w:ascii="Arial" w:hAnsi="Arial" w:cs="Arial"/>
          <w:szCs w:val="22"/>
        </w:rPr>
        <w:t>EXONERAR</w:t>
      </w:r>
      <w:r w:rsidR="00E54BEE" w:rsidRPr="00317D91">
        <w:rPr>
          <w:rFonts w:ascii="Arial" w:hAnsi="Arial" w:cs="Arial"/>
          <w:szCs w:val="22"/>
        </w:rPr>
        <w:t xml:space="preserve"> </w:t>
      </w:r>
      <w:r w:rsidR="00D80B54" w:rsidRPr="000428A7">
        <w:rPr>
          <w:rFonts w:ascii="Arial" w:eastAsia="Arial" w:hAnsi="Arial" w:cs="Arial"/>
          <w:b/>
        </w:rPr>
        <w:t>PAULA BRANDÃO SOUZA</w:t>
      </w:r>
      <w:r w:rsidR="008A154E">
        <w:rPr>
          <w:rFonts w:ascii="Arial" w:eastAsia="Arial" w:hAnsi="Arial" w:cs="Arial"/>
          <w:b/>
        </w:rPr>
        <w:t xml:space="preserve">, </w:t>
      </w:r>
      <w:r w:rsidRPr="00317D91">
        <w:rPr>
          <w:rFonts w:ascii="Arial" w:eastAsia="Arial1" w:hAnsi="Arial" w:cs="Arial"/>
          <w:color w:val="080808"/>
          <w:szCs w:val="22"/>
        </w:rPr>
        <w:t>nomead</w:t>
      </w:r>
      <w:r w:rsidR="00D80B54">
        <w:rPr>
          <w:rFonts w:ascii="Arial" w:eastAsia="Arial1" w:hAnsi="Arial" w:cs="Arial"/>
          <w:color w:val="080808"/>
          <w:szCs w:val="22"/>
        </w:rPr>
        <w:t>a</w:t>
      </w:r>
      <w:r w:rsidRPr="00317D91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D80B54">
        <w:rPr>
          <w:rFonts w:ascii="Arial" w:eastAsia="Arial1" w:hAnsi="Arial" w:cs="Arial"/>
          <w:color w:val="080808"/>
          <w:szCs w:val="22"/>
        </w:rPr>
        <w:t>079/2019</w:t>
      </w:r>
      <w:r w:rsidRPr="00317D91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Pr="00317D91">
        <w:rPr>
          <w:rFonts w:ascii="Arial" w:hAnsi="Arial" w:cs="Arial"/>
          <w:szCs w:val="22"/>
        </w:rPr>
        <w:t xml:space="preserve">de </w:t>
      </w:r>
      <w:r w:rsidR="000773B3">
        <w:rPr>
          <w:rFonts w:ascii="Arial" w:eastAsia="Arial" w:hAnsi="Arial" w:cs="Arial"/>
        </w:rPr>
        <w:t>Chefe de Setor, símbolo CC-10</w:t>
      </w:r>
      <w:r w:rsidR="000773B3">
        <w:rPr>
          <w:rFonts w:ascii="Arial" w:eastAsia="Arial" w:hAnsi="Arial" w:cs="Arial"/>
        </w:rPr>
        <w:t>,</w:t>
      </w:r>
      <w:bookmarkStart w:id="0" w:name="_GoBack"/>
      <w:bookmarkEnd w:id="0"/>
      <w:r w:rsidR="008A154E">
        <w:rPr>
          <w:rFonts w:ascii="Arial" w:eastAsia="Arial" w:hAnsi="Arial" w:cs="Arial"/>
        </w:rPr>
        <w:t xml:space="preserve"> da estrutura da Secretaria Municipal de Administração.</w:t>
      </w:r>
    </w:p>
    <w:p w:rsidR="005B59CF" w:rsidRDefault="005B59CF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2D" w:rsidRDefault="00C95E2D" w:rsidP="0085084D">
      <w:r>
        <w:separator/>
      </w:r>
    </w:p>
  </w:endnote>
  <w:endnote w:type="continuationSeparator" w:id="0">
    <w:p w:rsidR="00C95E2D" w:rsidRDefault="00C95E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2D" w:rsidRDefault="00C95E2D" w:rsidP="0085084D">
      <w:r>
        <w:separator/>
      </w:r>
    </w:p>
  </w:footnote>
  <w:footnote w:type="continuationSeparator" w:id="0">
    <w:p w:rsidR="00C95E2D" w:rsidRDefault="00C95E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5E2D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2FC9-B0E1-4B34-994F-DD5DFDA7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2020-11-26T19:09:00Z</cp:lastPrinted>
  <dcterms:created xsi:type="dcterms:W3CDTF">2020-11-26T19:09:00Z</dcterms:created>
  <dcterms:modified xsi:type="dcterms:W3CDTF">2020-11-26T19:09:00Z</dcterms:modified>
</cp:coreProperties>
</file>